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H. R. 2107 </w:t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Výbor pro zahraniční vztahy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Český model amerického kongresu 2021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zahájen a konán v městě Plzeň v neděli,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pátého září roku dvoutisícího dvacátého prvního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 zájmu efektivní ochrany občanů a zájmů Spojených států v zahraničí se Senát a Sněmovna reprezentantů Spojených států amerických v Kongresu usnesly na tomto zákonu: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ZÁKON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 ochraně občanů Spojených států v zahraničí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I. – Úvodní ustanovení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101. Definice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Pokud to povaha ustanovení nevylučuje, občanem Spojených států se v tomto zákoně rozumí kromě fyzické osoby, která je nositelem státního občanství Spojených států také i právnická osoba mající své sídlo na území Spojených států.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46" w:firstLine="294.00000000000006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II. – Diplomatická ochrana</w:t>
      </w:r>
    </w:p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201. Užívání diplomatické ochrany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Spojené státy aktivně využívají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institut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diplomatické ochrany pro ochranu zájmů svých občanů. 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Spojené státy si v souladu s právem na sebeobranu vyhrazují právo v odůvodněných případech použít sílu za účelem ochrany života či majetku občanů Spojených států v zahraničí. </w:t>
      </w:r>
    </w:p>
    <w:p w:rsidR="00000000" w:rsidDel="00000000" w:rsidP="00000000" w:rsidRDefault="00000000" w:rsidRPr="00000000" w14:paraId="00000011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Žádosti o uplatnění diplomatické ochrany se podávají ministru zahraničí, který o tom, zda Spojené státy převezmou nárok občana, rozhodne s konečnou platností do 60 dnů ode dne obdržení žádosti.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202. Mezinárodní spolupráce</w:t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Spojené státy se zasadí o pokrok kodifikace pravidel užívání diplomatické ochrany na základě návrhu článků o diplomatické ochraně schválených Komisí pro mezinárodní právo v roce 2006 a vyvinou snahu o vytvoření mezinárodní smlouvy na základě tohoto návrhu. </w:t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III. – Konzulární ochrana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301. Poskytování konzulární ochrany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Spojené státy poskytují svým občanům konzulární ochranu v souladu s Vídeňskou úmluvou o konzulárních stycích.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Příslušné orgány dbají o ochranu práv cizích státních občanů vyplývajících z Vídeňské úmluvy o konzulárních stycích, především pak jejího čl. 36. V případě porušení těchto práv náleží poškozeným odškodnění od Spojených států. 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302.  Ochrana diplomatického personálu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Prezidentu se ukládá, aby do 120 dní od účinnosti tohoto zákona předložil Výboru pro zahraniční vztahy Sněmovny reprezentantů zprávu ohledně zajišťování bezpečnosti zastupitelských úřadů a misí Spojených států v zahraničí a zlepšení v této oblasti.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Kongres odsuzuje útoky vůči zastupitelským úřadům a vyzývá administrativu, aby na obdobné útoky rozhodně reagovala a to v případě potřeby ti za použití síly.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Hlava IV. – Extradice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Par. 401.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Spojené státy nevydávají své občany do zemí, kde by jim hrozilo stíhání nebo předání za účelem stíhání a soudního řízení pro údajné mezinárodní zločiny spáchané jejich občany během zahraničních vojenských a bezpečnostních misí.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Spojené státy se pokusí renegociovat svoje současné mezinárodní smlouvy tak, aby byly v souladu s písm. a).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Vydání občanů Spojených států třetím státem pro účely uvedené v písm. a) bude považováno za nepřátelský akt vůči Spojeným státům americkým.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0" w:line="360" w:lineRule="auto"/>
        <w:ind w:left="72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IV. – Závěrečná ustanovení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401.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Zákon nabývá účinnosti 1. 1. 2022. </w:t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Pro potřeby Českého modelu amerického kongresu 2021 Jakub Lorenc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7" style="position:absolute;margin-left:-70.94992125984253pt;margin-top:-86.9pt;width:595.2pt;height:841.9pt;z-index:-251655168;mso-wrap-edited:f;mso-position-horizontal-relative:margin;mso-position-vertical-relative:margin;mso-position-horizontal:absolute;mso-position-vertical:absolute;" alt="" o:spid="_x0000_s2050" o:allowincell="f" type="#_x0000_t75">
          <v:imagedata r:id="rId1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6" style="position:absolute;width:595.2pt;height:841.9pt;z-index:-251656192;mso-wrap-edited:f;mso-position-horizontal:center;mso-position-horizontal-relative:margin;mso-position-vertical:center;mso-position-vertical-relative:margin" alt="" o:spid="_x0000_s2051" o:allowincell="f" type="#_x0000_t75">
          <v:imagedata r:id="rId2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5" style="position:absolute;width:595.2pt;height:841.9pt;z-index:-251657216;mso-wrap-edited:f;mso-position-horizontal:center;mso-position-horizontal-relative:margin;mso-position-vertical:center;mso-position-vertical-relative:margin" alt="" o:spid="_x0000_s2049" o:allowincell="f" type="#_x0000_t75">
          <v:imagedata r:id="rId3" o:title="čmak10-02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qFormat w:val="1"/>
    <w:rsid w:val="00DA48F9"/>
  </w:style>
  <w:style w:type="paragraph" w:styleId="Nadpis1">
    <w:name w:val="heading 1"/>
    <w:basedOn w:val="normal"/>
    <w:next w:val="normal"/>
    <w:rsid w:val="00DA48F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rsid w:val="00DA48F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DA48F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DA48F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al"/>
    <w:next w:val="normal"/>
    <w:rsid w:val="00DA48F9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al"/>
    <w:next w:val="normal"/>
    <w:rsid w:val="00DA48F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" w:customStyle="1">
    <w:name w:val="normal"/>
    <w:rsid w:val="00DA48F9"/>
  </w:style>
  <w:style w:type="table" w:styleId="TableNormal" w:customStyle="1">
    <w:name w:val="Table Normal"/>
    <w:rsid w:val="00DA48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DA48F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F357F9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22E15"/>
  </w:style>
  <w:style w:type="paragraph" w:styleId="Zpat">
    <w:name w:val="footer"/>
    <w:basedOn w:val="Normln"/>
    <w:link w:val="Zpat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22E15"/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DD38D3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DD3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DD38D3"/>
    <w:rPr>
      <w:vertAlign w:val="superscript"/>
    </w:rPr>
  </w:style>
  <w:style w:type="character" w:styleId="notranslate" w:customStyle="1">
    <w:name w:val="notranslate"/>
    <w:basedOn w:val="Standardnpsmoodstavce"/>
    <w:rsid w:val="005E24BF"/>
  </w:style>
  <w:style w:type="character" w:styleId="Hypertextovodkaz">
    <w:name w:val="Hyperlink"/>
    <w:basedOn w:val="Standardnpsmoodstavce"/>
    <w:uiPriority w:val="99"/>
    <w:unhideWhenUsed w:val="1"/>
    <w:rsid w:val="005E24BF"/>
    <w:rPr>
      <w:color w:val="0000ff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5E24BF"/>
    <w:rPr>
      <w:color w:val="605e5c"/>
      <w:shd w:color="auto" w:fill="e1dfdd" w:val="clear"/>
    </w:rPr>
  </w:style>
  <w:style w:type="character" w:styleId="tlid-translation" w:customStyle="1">
    <w:name w:val="tlid-translation"/>
    <w:basedOn w:val="Standardnpsmoodstavce"/>
    <w:rsid w:val="00A65625"/>
  </w:style>
  <w:style w:type="character" w:styleId="Sledovanodkaz">
    <w:name w:val="FollowedHyperlink"/>
    <w:basedOn w:val="Standardnpsmoodstavce"/>
    <w:uiPriority w:val="99"/>
    <w:semiHidden w:val="1"/>
    <w:unhideWhenUsed w:val="1"/>
    <w:rsid w:val="005C6C9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3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362B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3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362B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362B5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362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362B5"/>
    <w:rPr>
      <w:rFonts w:ascii="Segoe UI" w:cs="Segoe UI" w:hAnsi="Segoe UI"/>
      <w:sz w:val="18"/>
      <w:szCs w:val="18"/>
    </w:rPr>
  </w:style>
  <w:style w:type="character" w:styleId="mixed-citation" w:customStyle="1">
    <w:name w:val="mixed-citation"/>
    <w:basedOn w:val="Standardnpsmoodstavce"/>
    <w:rsid w:val="0031287C"/>
  </w:style>
  <w:style w:type="character" w:styleId="ref-title" w:customStyle="1">
    <w:name w:val="ref-title"/>
    <w:basedOn w:val="Standardnpsmoodstavce"/>
    <w:rsid w:val="0031287C"/>
  </w:style>
  <w:style w:type="character" w:styleId="ref-journal" w:customStyle="1">
    <w:name w:val="ref-journal"/>
    <w:basedOn w:val="Standardnpsmoodstavce"/>
    <w:rsid w:val="0031287C"/>
  </w:style>
  <w:style w:type="character" w:styleId="ref-vol" w:customStyle="1">
    <w:name w:val="ref-vol"/>
    <w:basedOn w:val="Standardnpsmoodstavce"/>
    <w:rsid w:val="0031287C"/>
  </w:style>
  <w:style w:type="character" w:styleId="ref-iss" w:customStyle="1">
    <w:name w:val="ref-iss"/>
    <w:basedOn w:val="Standardnpsmoodstavce"/>
    <w:rsid w:val="0031287C"/>
  </w:style>
  <w:style w:type="character" w:styleId="nowrap" w:customStyle="1">
    <w:name w:val="nowrap"/>
    <w:basedOn w:val="Standardnpsmoodstavce"/>
    <w:rsid w:val="0031287C"/>
  </w:style>
  <w:style w:type="character" w:styleId="publication" w:customStyle="1">
    <w:name w:val="publication"/>
    <w:basedOn w:val="Standardnpsmoodstavce"/>
    <w:rsid w:val="00C15BF9"/>
  </w:style>
  <w:style w:type="character" w:styleId="reviewers" w:customStyle="1">
    <w:name w:val="reviewers"/>
    <w:basedOn w:val="Standardnpsmoodstavce"/>
    <w:rsid w:val="00C15BF9"/>
  </w:style>
  <w:style w:type="character" w:styleId="revdate" w:customStyle="1">
    <w:name w:val="revdate"/>
    <w:basedOn w:val="Standardnpsmoodstavce"/>
    <w:rsid w:val="00C15BF9"/>
  </w:style>
  <w:style w:type="paragraph" w:styleId="Podtitul">
    <w:name w:val="Subtitle"/>
    <w:basedOn w:val="Normln"/>
    <w:next w:val="Normln"/>
    <w:rsid w:val="00DA48F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qMXSGRb7tIZLJf+cU7b4qlMSMg==">AMUW2mWuA06VmhyFWce5n8+Qe9STrp5ScXb2T5Dudg9+e1TI9tcoYmh5VlV1Ha+eWRrd1KBzDTS2QVis3LRywyFNGI/Xh7NZreEtwc4w3tdB3GfLDuG3Q3A=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2021-08-08T15:04:00Z</dcterms:created>
  <dc:creator>Eva Klímová</dc:creator>
</cp:coreProperties>
</file>