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B03F" w14:textId="0E0C3BDC" w:rsidR="0028201D" w:rsidRPr="0028201D" w:rsidRDefault="0028201D" w:rsidP="0028201D">
      <w:pPr>
        <w:spacing w:after="0" w:line="360" w:lineRule="auto"/>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 xml:space="preserve">H.R. 2116                            </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28201D">
        <w:rPr>
          <w:rFonts w:ascii="Arial" w:eastAsia="Times New Roman" w:hAnsi="Arial" w:cs="Arial"/>
          <w:color w:val="000000"/>
          <w:sz w:val="24"/>
          <w:szCs w:val="24"/>
        </w:rPr>
        <w:t>Výbor pro školství a práci</w:t>
      </w:r>
    </w:p>
    <w:p w14:paraId="0EA72F0A" w14:textId="77777777" w:rsidR="0028201D" w:rsidRPr="0028201D" w:rsidRDefault="0028201D" w:rsidP="0028201D">
      <w:pPr>
        <w:spacing w:after="0" w:line="360" w:lineRule="auto"/>
        <w:rPr>
          <w:rFonts w:ascii="Times New Roman" w:eastAsia="Times New Roman" w:hAnsi="Times New Roman" w:cs="Times New Roman"/>
          <w:sz w:val="24"/>
          <w:szCs w:val="24"/>
        </w:rPr>
      </w:pPr>
    </w:p>
    <w:p w14:paraId="3EC4576B" w14:textId="77777777" w:rsidR="0028201D" w:rsidRPr="0028201D" w:rsidRDefault="0028201D" w:rsidP="0028201D">
      <w:pPr>
        <w:spacing w:after="0" w:line="360" w:lineRule="auto"/>
        <w:jc w:val="center"/>
        <w:rPr>
          <w:rFonts w:ascii="Times New Roman" w:eastAsia="Times New Roman" w:hAnsi="Times New Roman" w:cs="Times New Roman"/>
          <w:sz w:val="24"/>
          <w:szCs w:val="24"/>
        </w:rPr>
      </w:pPr>
      <w:r w:rsidRPr="0028201D">
        <w:rPr>
          <w:rFonts w:ascii="Arial" w:eastAsia="Times New Roman" w:hAnsi="Arial" w:cs="Arial"/>
          <w:b/>
          <w:bCs/>
          <w:color w:val="000000"/>
          <w:sz w:val="32"/>
          <w:szCs w:val="32"/>
        </w:rPr>
        <w:t>Český model amerického kongresu 2021</w:t>
      </w:r>
    </w:p>
    <w:p w14:paraId="0D5A73F9" w14:textId="77777777" w:rsidR="0028201D" w:rsidRPr="0028201D" w:rsidRDefault="0028201D" w:rsidP="0028201D">
      <w:pPr>
        <w:spacing w:after="0" w:line="360" w:lineRule="auto"/>
        <w:jc w:val="center"/>
        <w:rPr>
          <w:rFonts w:ascii="Times New Roman" w:eastAsia="Times New Roman" w:hAnsi="Times New Roman" w:cs="Times New Roman"/>
          <w:sz w:val="24"/>
          <w:szCs w:val="24"/>
        </w:rPr>
      </w:pPr>
      <w:r w:rsidRPr="0028201D">
        <w:rPr>
          <w:rFonts w:ascii="Arial" w:eastAsia="Times New Roman" w:hAnsi="Arial" w:cs="Arial"/>
          <w:color w:val="000000"/>
        </w:rPr>
        <w:t>zahájen a konán v městě Plzeň v neděli,</w:t>
      </w:r>
    </w:p>
    <w:p w14:paraId="621FD19A" w14:textId="77777777" w:rsidR="0028201D" w:rsidRPr="0028201D" w:rsidRDefault="0028201D" w:rsidP="0028201D">
      <w:pPr>
        <w:spacing w:line="360" w:lineRule="auto"/>
        <w:jc w:val="center"/>
        <w:rPr>
          <w:rFonts w:ascii="Times New Roman" w:eastAsia="Times New Roman" w:hAnsi="Times New Roman" w:cs="Times New Roman"/>
          <w:sz w:val="24"/>
          <w:szCs w:val="24"/>
        </w:rPr>
      </w:pPr>
      <w:r w:rsidRPr="0028201D">
        <w:rPr>
          <w:rFonts w:ascii="Arial" w:eastAsia="Times New Roman" w:hAnsi="Arial" w:cs="Arial"/>
          <w:color w:val="000000"/>
        </w:rPr>
        <w:t>pátého září roku dvoutisícího dvacátého prvního</w:t>
      </w:r>
    </w:p>
    <w:p w14:paraId="79B8D8FC" w14:textId="0F2CFFCF"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i/>
          <w:iCs/>
          <w:color w:val="000000"/>
          <w:sz w:val="24"/>
          <w:szCs w:val="24"/>
        </w:rPr>
        <w:t>Vzavše na vědomí, že v rukou našich dětí leží budoucnost Spojených státu amerických se Senát a Sněmovna reprezentantů Spojených států amerických v Kongresu usnesly na tomto zákon</w:t>
      </w:r>
      <w:r>
        <w:rPr>
          <w:rFonts w:ascii="Arial" w:eastAsia="Times New Roman" w:hAnsi="Arial" w:cs="Arial"/>
          <w:i/>
          <w:iCs/>
          <w:color w:val="000000"/>
          <w:sz w:val="24"/>
          <w:szCs w:val="24"/>
        </w:rPr>
        <w:t>u</w:t>
      </w:r>
      <w:r w:rsidRPr="0028201D">
        <w:rPr>
          <w:rFonts w:ascii="Arial" w:eastAsia="Times New Roman" w:hAnsi="Arial" w:cs="Arial"/>
          <w:i/>
          <w:iCs/>
          <w:color w:val="000000"/>
          <w:sz w:val="24"/>
          <w:szCs w:val="24"/>
        </w:rPr>
        <w:t>:</w:t>
      </w:r>
    </w:p>
    <w:p w14:paraId="436925CC" w14:textId="77777777" w:rsidR="0028201D" w:rsidRPr="0028201D" w:rsidRDefault="0028201D" w:rsidP="0028201D">
      <w:pPr>
        <w:spacing w:line="360" w:lineRule="auto"/>
        <w:jc w:val="center"/>
        <w:rPr>
          <w:rFonts w:ascii="Times New Roman" w:eastAsia="Times New Roman" w:hAnsi="Times New Roman" w:cs="Times New Roman"/>
          <w:sz w:val="24"/>
          <w:szCs w:val="24"/>
        </w:rPr>
      </w:pPr>
      <w:r w:rsidRPr="0028201D">
        <w:rPr>
          <w:rFonts w:ascii="Arial" w:eastAsia="Times New Roman" w:hAnsi="Arial" w:cs="Arial"/>
          <w:b/>
          <w:bCs/>
          <w:color w:val="000000"/>
          <w:sz w:val="28"/>
          <w:szCs w:val="28"/>
        </w:rPr>
        <w:t>ZÁKON</w:t>
      </w:r>
    </w:p>
    <w:p w14:paraId="33DBCC77" w14:textId="77777777" w:rsidR="0028201D" w:rsidRPr="0028201D" w:rsidRDefault="0028201D" w:rsidP="0028201D">
      <w:pPr>
        <w:spacing w:line="360" w:lineRule="auto"/>
        <w:jc w:val="center"/>
        <w:rPr>
          <w:rFonts w:ascii="Times New Roman" w:eastAsia="Times New Roman" w:hAnsi="Times New Roman" w:cs="Times New Roman"/>
          <w:sz w:val="24"/>
          <w:szCs w:val="24"/>
        </w:rPr>
      </w:pPr>
      <w:r w:rsidRPr="0028201D">
        <w:rPr>
          <w:rFonts w:ascii="Arial" w:eastAsia="Times New Roman" w:hAnsi="Arial" w:cs="Arial"/>
          <w:b/>
          <w:bCs/>
          <w:color w:val="000000"/>
          <w:sz w:val="28"/>
          <w:szCs w:val="28"/>
        </w:rPr>
        <w:t>O reformě školského systému</w:t>
      </w:r>
    </w:p>
    <w:p w14:paraId="123FC467" w14:textId="77777777" w:rsidR="0028201D" w:rsidRPr="0028201D" w:rsidRDefault="0028201D" w:rsidP="0028201D">
      <w:pPr>
        <w:spacing w:line="360" w:lineRule="auto"/>
        <w:jc w:val="center"/>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Hlava I. – Úvodní ustanovení</w:t>
      </w:r>
    </w:p>
    <w:p w14:paraId="335E6EB9"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101. Definice</w:t>
      </w:r>
    </w:p>
    <w:p w14:paraId="48CA77BD" w14:textId="2CD98EA9" w:rsidR="0028201D" w:rsidRPr="0028201D" w:rsidRDefault="0028201D" w:rsidP="0028201D">
      <w:pPr>
        <w:numPr>
          <w:ilvl w:val="0"/>
          <w:numId w:val="26"/>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 xml:space="preserve">Školským zařízení se rozumí pro účely tohoto zákona míní </w:t>
      </w:r>
      <w:r w:rsidRPr="0028201D">
        <w:rPr>
          <w:rFonts w:ascii="Arial" w:eastAsia="Times New Roman" w:hAnsi="Arial" w:cs="Arial"/>
          <w:color w:val="000000"/>
          <w:sz w:val="24"/>
          <w:szCs w:val="24"/>
        </w:rPr>
        <w:t>instituce,</w:t>
      </w:r>
      <w:r w:rsidRPr="0028201D">
        <w:rPr>
          <w:rFonts w:ascii="Arial" w:eastAsia="Times New Roman" w:hAnsi="Arial" w:cs="Arial"/>
          <w:color w:val="000000"/>
          <w:sz w:val="24"/>
          <w:szCs w:val="24"/>
        </w:rPr>
        <w:t xml:space="preserve"> jež poskytuje vzdělávání v některých z ročníku od </w:t>
      </w:r>
      <w:proofErr w:type="spellStart"/>
      <w:r w:rsidRPr="0028201D">
        <w:rPr>
          <w:rFonts w:ascii="Arial" w:eastAsia="Times New Roman" w:hAnsi="Arial" w:cs="Arial"/>
          <w:color w:val="000000"/>
          <w:sz w:val="24"/>
          <w:szCs w:val="24"/>
        </w:rPr>
        <w:t>kindergarten</w:t>
      </w:r>
      <w:proofErr w:type="spellEnd"/>
      <w:r w:rsidRPr="0028201D">
        <w:rPr>
          <w:rFonts w:ascii="Arial" w:eastAsia="Times New Roman" w:hAnsi="Arial" w:cs="Arial"/>
          <w:color w:val="000000"/>
          <w:sz w:val="24"/>
          <w:szCs w:val="24"/>
        </w:rPr>
        <w:t xml:space="preserve"> do posledního ročníku </w:t>
      </w:r>
      <w:proofErr w:type="spellStart"/>
      <w:r w:rsidRPr="0028201D">
        <w:rPr>
          <w:rFonts w:ascii="Arial" w:eastAsia="Times New Roman" w:hAnsi="Arial" w:cs="Arial"/>
          <w:color w:val="000000"/>
          <w:sz w:val="24"/>
          <w:szCs w:val="24"/>
        </w:rPr>
        <w:t>high</w:t>
      </w:r>
      <w:proofErr w:type="spellEnd"/>
      <w:r w:rsidRPr="0028201D">
        <w:rPr>
          <w:rFonts w:ascii="Arial" w:eastAsia="Times New Roman" w:hAnsi="Arial" w:cs="Arial"/>
          <w:color w:val="000000"/>
          <w:sz w:val="24"/>
          <w:szCs w:val="24"/>
        </w:rPr>
        <w:t xml:space="preserve"> </w:t>
      </w:r>
      <w:proofErr w:type="spellStart"/>
      <w:r w:rsidRPr="0028201D">
        <w:rPr>
          <w:rFonts w:ascii="Arial" w:eastAsia="Times New Roman" w:hAnsi="Arial" w:cs="Arial"/>
          <w:color w:val="000000"/>
          <w:sz w:val="24"/>
          <w:szCs w:val="24"/>
        </w:rPr>
        <w:t>school</w:t>
      </w:r>
      <w:proofErr w:type="spellEnd"/>
      <w:r w:rsidRPr="0028201D">
        <w:rPr>
          <w:rFonts w:ascii="Arial" w:eastAsia="Times New Roman" w:hAnsi="Arial" w:cs="Arial"/>
          <w:color w:val="000000"/>
          <w:sz w:val="24"/>
          <w:szCs w:val="24"/>
        </w:rPr>
        <w:t>.</w:t>
      </w:r>
    </w:p>
    <w:p w14:paraId="1A6060E8" w14:textId="77777777" w:rsidR="0028201D" w:rsidRPr="0028201D" w:rsidRDefault="0028201D" w:rsidP="0028201D">
      <w:pPr>
        <w:numPr>
          <w:ilvl w:val="0"/>
          <w:numId w:val="26"/>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Veřejnou školou se míní školské zařízení, jehož financování je z většiny zajištěno z veřejného rozpočtu.</w:t>
      </w:r>
    </w:p>
    <w:p w14:paraId="7E72768D" w14:textId="699EE296" w:rsidR="0028201D" w:rsidRPr="0028201D" w:rsidRDefault="0028201D" w:rsidP="0028201D">
      <w:pPr>
        <w:numPr>
          <w:ilvl w:val="0"/>
          <w:numId w:val="26"/>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 xml:space="preserve">Přidruženou školou se míní školské zařízení, jehož financování je mezi </w:t>
      </w:r>
      <w:r w:rsidRPr="0028201D">
        <w:rPr>
          <w:rFonts w:ascii="Arial" w:eastAsia="Times New Roman" w:hAnsi="Arial" w:cs="Arial"/>
          <w:color w:val="000000"/>
          <w:sz w:val="24"/>
          <w:szCs w:val="24"/>
        </w:rPr>
        <w:t>10–50</w:t>
      </w:r>
      <w:r w:rsidRPr="0028201D">
        <w:rPr>
          <w:rFonts w:ascii="Arial" w:eastAsia="Times New Roman" w:hAnsi="Arial" w:cs="Arial"/>
          <w:color w:val="000000"/>
          <w:sz w:val="24"/>
          <w:szCs w:val="24"/>
        </w:rPr>
        <w:t xml:space="preserve"> % zajištěno z veřejného rozpočtu.</w:t>
      </w:r>
    </w:p>
    <w:p w14:paraId="083AEA00" w14:textId="77777777" w:rsidR="0028201D" w:rsidRPr="0028201D" w:rsidRDefault="0028201D" w:rsidP="0028201D">
      <w:pPr>
        <w:spacing w:line="360" w:lineRule="auto"/>
        <w:jc w:val="center"/>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Hlava II. – Reforma financování veřejných škol</w:t>
      </w:r>
    </w:p>
    <w:p w14:paraId="572FAF55" w14:textId="77777777" w:rsidR="0028201D" w:rsidRPr="0028201D" w:rsidRDefault="0028201D" w:rsidP="0028201D">
      <w:pPr>
        <w:spacing w:line="360" w:lineRule="auto"/>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201. Podpora menších tříd</w:t>
      </w:r>
    </w:p>
    <w:p w14:paraId="5B662598" w14:textId="77777777" w:rsidR="0028201D" w:rsidRPr="0028201D" w:rsidRDefault="0028201D" w:rsidP="0028201D">
      <w:pPr>
        <w:numPr>
          <w:ilvl w:val="0"/>
          <w:numId w:val="27"/>
        </w:numPr>
        <w:spacing w:after="0"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Federální vláda poskytne příspěvek 1000 USD na žáka ročně veřejné škole, jejíž současný rozpočet nepřesahuje 10 000 USD na žáka ročně, za předpokladu, že velikost průměrné třídy daného školského zařízení nepřesáhne dvacet žáků.</w:t>
      </w:r>
    </w:p>
    <w:p w14:paraId="78BD30A0" w14:textId="77777777" w:rsidR="0028201D" w:rsidRPr="0028201D" w:rsidRDefault="0028201D" w:rsidP="0028201D">
      <w:pPr>
        <w:numPr>
          <w:ilvl w:val="0"/>
          <w:numId w:val="27"/>
        </w:numPr>
        <w:spacing w:after="0"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 xml:space="preserve">Federální vláda poskytne příspěvek do 10 % průměrného platu v daném státě na plat pro učitele najatého pro dosažení cíle snížení průměrné velikosti třídy na dvacet </w:t>
      </w:r>
      <w:r w:rsidRPr="0028201D">
        <w:rPr>
          <w:rFonts w:ascii="Arial" w:eastAsia="Times New Roman" w:hAnsi="Arial" w:cs="Arial"/>
          <w:color w:val="000000"/>
          <w:sz w:val="24"/>
          <w:szCs w:val="24"/>
        </w:rPr>
        <w:lastRenderedPageBreak/>
        <w:t>a méně žáků; tento příspěvek musí být použit přímo na plat učitele za předpokladu dodržení pravidel rovného odměňování.</w:t>
      </w:r>
    </w:p>
    <w:p w14:paraId="0CFF665C" w14:textId="77777777" w:rsidR="0028201D" w:rsidRPr="0028201D" w:rsidRDefault="0028201D" w:rsidP="0028201D">
      <w:pPr>
        <w:spacing w:after="0" w:line="360" w:lineRule="auto"/>
        <w:rPr>
          <w:rFonts w:ascii="Times New Roman" w:eastAsia="Times New Roman" w:hAnsi="Times New Roman" w:cs="Times New Roman"/>
          <w:sz w:val="24"/>
          <w:szCs w:val="24"/>
        </w:rPr>
      </w:pPr>
    </w:p>
    <w:p w14:paraId="3D069131" w14:textId="77777777" w:rsidR="0028201D" w:rsidRPr="0028201D" w:rsidRDefault="0028201D" w:rsidP="0028201D">
      <w:pPr>
        <w:spacing w:after="0"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202. Podmíněná podpora státům</w:t>
      </w:r>
    </w:p>
    <w:p w14:paraId="3FFCE05D" w14:textId="77777777" w:rsidR="0028201D" w:rsidRPr="0028201D" w:rsidRDefault="0028201D" w:rsidP="0028201D">
      <w:pPr>
        <w:numPr>
          <w:ilvl w:val="0"/>
          <w:numId w:val="28"/>
        </w:numPr>
        <w:spacing w:after="0"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Ministerstvo školství připraví grantové programy na podporu vzdělávání státům v celkové hodnotě 10 miliard USD v oblastech podle hlavy třetí tohoto zákona.</w:t>
      </w:r>
    </w:p>
    <w:p w14:paraId="63382846" w14:textId="77777777" w:rsidR="0028201D" w:rsidRPr="0028201D" w:rsidRDefault="0028201D" w:rsidP="0028201D">
      <w:pPr>
        <w:numPr>
          <w:ilvl w:val="0"/>
          <w:numId w:val="28"/>
        </w:numPr>
        <w:spacing w:after="0"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Podmíněná podpora může být poskytnuta toliko státům, jejichž utrácení na školství dosahuje alespoň tří procent příjmů veřejných rozpočtů.</w:t>
      </w:r>
    </w:p>
    <w:p w14:paraId="7C6DF31F" w14:textId="77777777" w:rsidR="0028201D" w:rsidRPr="0028201D" w:rsidRDefault="0028201D" w:rsidP="0028201D">
      <w:pPr>
        <w:spacing w:before="400" w:line="360" w:lineRule="auto"/>
        <w:jc w:val="center"/>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Hlava III. – Oblasti reformy</w:t>
      </w:r>
    </w:p>
    <w:p w14:paraId="2114E978"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301. Abolice domácích úkolů</w:t>
      </w:r>
    </w:p>
    <w:p w14:paraId="3A4D6827" w14:textId="77777777" w:rsidR="0028201D" w:rsidRPr="0028201D" w:rsidRDefault="0028201D" w:rsidP="0028201D">
      <w:pPr>
        <w:numPr>
          <w:ilvl w:val="0"/>
          <w:numId w:val="29"/>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 xml:space="preserve">Ministerstvo školství vytvoří granty na školství pro státy, které se zavážou zrušit domácích úkolů žáků </w:t>
      </w:r>
      <w:proofErr w:type="spellStart"/>
      <w:r w:rsidRPr="0028201D">
        <w:rPr>
          <w:rFonts w:ascii="Arial" w:eastAsia="Times New Roman" w:hAnsi="Arial" w:cs="Arial"/>
          <w:color w:val="000000"/>
          <w:sz w:val="24"/>
          <w:szCs w:val="24"/>
        </w:rPr>
        <w:t>kindergarten</w:t>
      </w:r>
      <w:proofErr w:type="spellEnd"/>
      <w:r w:rsidRPr="0028201D">
        <w:rPr>
          <w:rFonts w:ascii="Arial" w:eastAsia="Times New Roman" w:hAnsi="Arial" w:cs="Arial"/>
          <w:color w:val="000000"/>
          <w:sz w:val="24"/>
          <w:szCs w:val="24"/>
        </w:rPr>
        <w:t xml:space="preserve">, </w:t>
      </w:r>
      <w:proofErr w:type="spellStart"/>
      <w:r w:rsidRPr="0028201D">
        <w:rPr>
          <w:rFonts w:ascii="Arial" w:eastAsia="Times New Roman" w:hAnsi="Arial" w:cs="Arial"/>
          <w:color w:val="000000"/>
          <w:sz w:val="24"/>
          <w:szCs w:val="24"/>
        </w:rPr>
        <w:t>elementary</w:t>
      </w:r>
      <w:proofErr w:type="spellEnd"/>
      <w:r w:rsidRPr="0028201D">
        <w:rPr>
          <w:rFonts w:ascii="Arial" w:eastAsia="Times New Roman" w:hAnsi="Arial" w:cs="Arial"/>
          <w:color w:val="000000"/>
          <w:sz w:val="24"/>
          <w:szCs w:val="24"/>
        </w:rPr>
        <w:t xml:space="preserve"> a </w:t>
      </w:r>
      <w:proofErr w:type="spellStart"/>
      <w:r w:rsidRPr="0028201D">
        <w:rPr>
          <w:rFonts w:ascii="Arial" w:eastAsia="Times New Roman" w:hAnsi="Arial" w:cs="Arial"/>
          <w:color w:val="000000"/>
          <w:sz w:val="24"/>
          <w:szCs w:val="24"/>
        </w:rPr>
        <w:t>middle</w:t>
      </w:r>
      <w:proofErr w:type="spellEnd"/>
      <w:r w:rsidRPr="0028201D">
        <w:rPr>
          <w:rFonts w:ascii="Arial" w:eastAsia="Times New Roman" w:hAnsi="Arial" w:cs="Arial"/>
          <w:color w:val="000000"/>
          <w:sz w:val="24"/>
          <w:szCs w:val="24"/>
        </w:rPr>
        <w:t xml:space="preserve"> </w:t>
      </w:r>
      <w:proofErr w:type="spellStart"/>
      <w:r w:rsidRPr="0028201D">
        <w:rPr>
          <w:rFonts w:ascii="Arial" w:eastAsia="Times New Roman" w:hAnsi="Arial" w:cs="Arial"/>
          <w:color w:val="000000"/>
          <w:sz w:val="24"/>
          <w:szCs w:val="24"/>
        </w:rPr>
        <w:t>school</w:t>
      </w:r>
      <w:proofErr w:type="spellEnd"/>
      <w:r w:rsidRPr="0028201D">
        <w:rPr>
          <w:rFonts w:ascii="Arial" w:eastAsia="Times New Roman" w:hAnsi="Arial" w:cs="Arial"/>
          <w:color w:val="000000"/>
          <w:sz w:val="24"/>
          <w:szCs w:val="24"/>
        </w:rPr>
        <w:t xml:space="preserve"> či jejich ekvivalentů v daných státech.</w:t>
      </w:r>
    </w:p>
    <w:p w14:paraId="46A1658D" w14:textId="77777777" w:rsidR="0028201D" w:rsidRPr="0028201D" w:rsidRDefault="0028201D" w:rsidP="0028201D">
      <w:pPr>
        <w:spacing w:line="360" w:lineRule="auto"/>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302. Podpora vzdělávání učitelů</w:t>
      </w:r>
    </w:p>
    <w:p w14:paraId="38C1B3B5" w14:textId="77777777" w:rsidR="0028201D" w:rsidRPr="0028201D" w:rsidRDefault="0028201D" w:rsidP="0028201D">
      <w:pPr>
        <w:numPr>
          <w:ilvl w:val="0"/>
          <w:numId w:val="30"/>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Ministerstvo školství vytvoří granty pro státy na provádění kurzů vzdělávání učitelů akreditovaných Ministerstvem školství.</w:t>
      </w:r>
    </w:p>
    <w:p w14:paraId="7A17E64A"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303. Podpora ekologie</w:t>
      </w:r>
    </w:p>
    <w:p w14:paraId="01EAA64A" w14:textId="77777777" w:rsidR="0028201D" w:rsidRPr="0028201D" w:rsidRDefault="0028201D" w:rsidP="0028201D">
      <w:pPr>
        <w:numPr>
          <w:ilvl w:val="0"/>
          <w:numId w:val="31"/>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Ministerstvo školství poskytne státům granty na podporu výuky ekologie a udržitelného růstu ve veřejných a přidružených školách.</w:t>
      </w:r>
    </w:p>
    <w:p w14:paraId="21FA0CAC"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304. Implementace národního vzdělávacího technického plánu.</w:t>
      </w:r>
    </w:p>
    <w:p w14:paraId="10C4E746" w14:textId="77777777" w:rsidR="0028201D" w:rsidRPr="0028201D" w:rsidRDefault="0028201D" w:rsidP="0028201D">
      <w:pPr>
        <w:numPr>
          <w:ilvl w:val="0"/>
          <w:numId w:val="32"/>
        </w:numPr>
        <w:spacing w:line="360" w:lineRule="auto"/>
        <w:ind w:left="360"/>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Ministerstvo školství poskytne státům granty na implementaci národního vzdělávacího technického plánu.</w:t>
      </w:r>
    </w:p>
    <w:p w14:paraId="6CE9292A" w14:textId="77777777" w:rsidR="0028201D" w:rsidRPr="0028201D" w:rsidRDefault="0028201D" w:rsidP="0028201D">
      <w:pPr>
        <w:spacing w:after="0" w:line="360" w:lineRule="auto"/>
        <w:rPr>
          <w:rFonts w:ascii="Times New Roman" w:eastAsia="Times New Roman" w:hAnsi="Times New Roman" w:cs="Times New Roman"/>
          <w:sz w:val="24"/>
          <w:szCs w:val="24"/>
        </w:rPr>
      </w:pPr>
    </w:p>
    <w:p w14:paraId="47DD2E10" w14:textId="77777777" w:rsidR="0028201D" w:rsidRPr="0028201D" w:rsidRDefault="0028201D" w:rsidP="0028201D">
      <w:pPr>
        <w:spacing w:before="400" w:line="360" w:lineRule="auto"/>
        <w:ind w:left="720"/>
        <w:jc w:val="center"/>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Hlava IV. – Zákaz poskytování federálních prostředků</w:t>
      </w:r>
    </w:p>
    <w:p w14:paraId="0B3CF4C2"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401. Vzdělávání neslučitelné s hodnotami Spojených států</w:t>
      </w:r>
    </w:p>
    <w:p w14:paraId="3C865AE4" w14:textId="77777777" w:rsidR="0028201D" w:rsidRPr="0028201D" w:rsidRDefault="0028201D" w:rsidP="0028201D">
      <w:pPr>
        <w:numPr>
          <w:ilvl w:val="0"/>
          <w:numId w:val="33"/>
        </w:numPr>
        <w:spacing w:after="0"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lastRenderedPageBreak/>
        <w:t>Federální vláda neposkytne žádné prostředky přímo či skrze státy školským zařízením, která:</w:t>
      </w:r>
    </w:p>
    <w:p w14:paraId="0959C150" w14:textId="77777777" w:rsidR="0028201D" w:rsidRPr="0028201D" w:rsidRDefault="0028201D" w:rsidP="0028201D">
      <w:pPr>
        <w:numPr>
          <w:ilvl w:val="1"/>
          <w:numId w:val="36"/>
        </w:numPr>
        <w:spacing w:after="0"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nedodržují pravidla na základě principu zákazu diskriminace na základě rasy, pohlaví, genderu, náboženství, sexuální orientace, či tolerují vzdělávání v rozporu s tímto principem nebo chování žáků v rozporu s tímto principem</w:t>
      </w:r>
    </w:p>
    <w:p w14:paraId="5359BD6E" w14:textId="77777777" w:rsidR="0028201D" w:rsidRPr="0028201D" w:rsidRDefault="0028201D" w:rsidP="0028201D">
      <w:pPr>
        <w:numPr>
          <w:ilvl w:val="1"/>
          <w:numId w:val="36"/>
        </w:numPr>
        <w:spacing w:after="0"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vyučují teorie neslučitelné s obecným vědeckým poznáním, především kreacionismus, popírání teorie evoluce nebo zkreslování historie otroctví a rasové diskriminace ve Spojených státech</w:t>
      </w:r>
    </w:p>
    <w:p w14:paraId="34C4F49C" w14:textId="77777777" w:rsidR="0028201D" w:rsidRPr="0028201D" w:rsidRDefault="0028201D" w:rsidP="0028201D">
      <w:pPr>
        <w:numPr>
          <w:ilvl w:val="1"/>
          <w:numId w:val="36"/>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 xml:space="preserve">požadují, aby se žáci zúčastnili náboženských ritů či vyznávali určité náboženství; za náboženský rit se nepovažuje odříkání </w:t>
      </w:r>
      <w:proofErr w:type="spellStart"/>
      <w:r w:rsidRPr="0028201D">
        <w:rPr>
          <w:rFonts w:ascii="Arial" w:eastAsia="Times New Roman" w:hAnsi="Arial" w:cs="Arial"/>
          <w:color w:val="000000"/>
          <w:sz w:val="24"/>
          <w:szCs w:val="24"/>
        </w:rPr>
        <w:t>Pledge</w:t>
      </w:r>
      <w:proofErr w:type="spellEnd"/>
      <w:r w:rsidRPr="0028201D">
        <w:rPr>
          <w:rFonts w:ascii="Arial" w:eastAsia="Times New Roman" w:hAnsi="Arial" w:cs="Arial"/>
          <w:color w:val="000000"/>
          <w:sz w:val="24"/>
          <w:szCs w:val="24"/>
        </w:rPr>
        <w:t xml:space="preserve"> </w:t>
      </w:r>
      <w:proofErr w:type="spellStart"/>
      <w:r w:rsidRPr="0028201D">
        <w:rPr>
          <w:rFonts w:ascii="Arial" w:eastAsia="Times New Roman" w:hAnsi="Arial" w:cs="Arial"/>
          <w:color w:val="000000"/>
          <w:sz w:val="24"/>
          <w:szCs w:val="24"/>
        </w:rPr>
        <w:t>of</w:t>
      </w:r>
      <w:proofErr w:type="spellEnd"/>
      <w:r w:rsidRPr="0028201D">
        <w:rPr>
          <w:rFonts w:ascii="Arial" w:eastAsia="Times New Roman" w:hAnsi="Arial" w:cs="Arial"/>
          <w:color w:val="000000"/>
          <w:sz w:val="24"/>
          <w:szCs w:val="24"/>
        </w:rPr>
        <w:t xml:space="preserve"> </w:t>
      </w:r>
      <w:proofErr w:type="spellStart"/>
      <w:r w:rsidRPr="0028201D">
        <w:rPr>
          <w:rFonts w:ascii="Arial" w:eastAsia="Times New Roman" w:hAnsi="Arial" w:cs="Arial"/>
          <w:color w:val="000000"/>
          <w:sz w:val="24"/>
          <w:szCs w:val="24"/>
        </w:rPr>
        <w:t>Allegiance</w:t>
      </w:r>
      <w:proofErr w:type="spellEnd"/>
    </w:p>
    <w:p w14:paraId="02E8E1BD"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402. Navrácení federálních prostředků</w:t>
      </w:r>
    </w:p>
    <w:p w14:paraId="3B28B3B4" w14:textId="77777777" w:rsidR="0028201D" w:rsidRPr="0028201D" w:rsidRDefault="0028201D" w:rsidP="0028201D">
      <w:pPr>
        <w:numPr>
          <w:ilvl w:val="0"/>
          <w:numId w:val="35"/>
        </w:numPr>
        <w:spacing w:line="360" w:lineRule="auto"/>
        <w:jc w:val="both"/>
        <w:textAlignment w:val="baseline"/>
        <w:rPr>
          <w:rFonts w:ascii="Arial" w:eastAsia="Times New Roman" w:hAnsi="Arial" w:cs="Arial"/>
          <w:color w:val="000000"/>
          <w:sz w:val="24"/>
          <w:szCs w:val="24"/>
        </w:rPr>
      </w:pPr>
      <w:r w:rsidRPr="0028201D">
        <w:rPr>
          <w:rFonts w:ascii="Arial" w:eastAsia="Times New Roman" w:hAnsi="Arial" w:cs="Arial"/>
          <w:color w:val="000000"/>
          <w:sz w:val="24"/>
          <w:szCs w:val="24"/>
        </w:rPr>
        <w:t>Stát, který v rozporu s Par. 401. poskytne školskému zařízení prostředky mu svěřené federací, je povinen navrátit je včetně sankčního úroku podle jiného předpisu do 30 dnů.</w:t>
      </w:r>
    </w:p>
    <w:p w14:paraId="2382C208" w14:textId="77777777" w:rsidR="0028201D" w:rsidRPr="0028201D" w:rsidRDefault="0028201D" w:rsidP="0028201D">
      <w:pPr>
        <w:spacing w:before="400" w:line="360" w:lineRule="auto"/>
        <w:ind w:left="720"/>
        <w:jc w:val="center"/>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Hlava V. – Závěrečná ustanovení</w:t>
      </w:r>
    </w:p>
    <w:p w14:paraId="6A5A7BE1"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b/>
          <w:bCs/>
          <w:color w:val="000000"/>
          <w:sz w:val="24"/>
          <w:szCs w:val="24"/>
        </w:rPr>
        <w:t>Par. 501. Účinnost</w:t>
      </w:r>
    </w:p>
    <w:p w14:paraId="2C4F51D0" w14:textId="77777777" w:rsidR="0028201D" w:rsidRPr="0028201D" w:rsidRDefault="0028201D" w:rsidP="0028201D">
      <w:pPr>
        <w:spacing w:line="360" w:lineRule="auto"/>
        <w:jc w:val="both"/>
        <w:rPr>
          <w:rFonts w:ascii="Times New Roman" w:eastAsia="Times New Roman" w:hAnsi="Times New Roman" w:cs="Times New Roman"/>
          <w:sz w:val="24"/>
          <w:szCs w:val="24"/>
        </w:rPr>
      </w:pPr>
      <w:r w:rsidRPr="0028201D">
        <w:rPr>
          <w:rFonts w:ascii="Arial" w:eastAsia="Times New Roman" w:hAnsi="Arial" w:cs="Arial"/>
          <w:color w:val="000000"/>
          <w:sz w:val="24"/>
          <w:szCs w:val="24"/>
        </w:rPr>
        <w:t>Zákon nabývá účinnosti 15 dnů ode dne vyhlášení. </w:t>
      </w:r>
    </w:p>
    <w:p w14:paraId="00000003" w14:textId="77777777" w:rsidR="0002626D" w:rsidRPr="0028201D" w:rsidRDefault="0002626D" w:rsidP="0028201D">
      <w:pPr>
        <w:spacing w:line="360" w:lineRule="auto"/>
      </w:pPr>
    </w:p>
    <w:sectPr w:rsidR="0002626D" w:rsidRPr="0028201D">
      <w:headerReference w:type="even" r:id="rId8"/>
      <w:headerReference w:type="default" r:id="rId9"/>
      <w:footerReference w:type="default" r:id="rId10"/>
      <w:headerReference w:type="firs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298E" w14:textId="77777777" w:rsidR="007F2795" w:rsidRDefault="007F2795">
      <w:pPr>
        <w:spacing w:after="0" w:line="240" w:lineRule="auto"/>
      </w:pPr>
      <w:r>
        <w:separator/>
      </w:r>
    </w:p>
  </w:endnote>
  <w:endnote w:type="continuationSeparator" w:id="0">
    <w:p w14:paraId="79834E3B" w14:textId="77777777" w:rsidR="007F2795" w:rsidRDefault="007F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02626D" w:rsidRDefault="0002626D">
    <w:pPr>
      <w:pBdr>
        <w:top w:val="nil"/>
        <w:left w:val="nil"/>
        <w:bottom w:val="nil"/>
        <w:right w:val="nil"/>
        <w:between w:val="nil"/>
      </w:pBdr>
      <w:tabs>
        <w:tab w:val="center" w:pos="4536"/>
        <w:tab w:val="right" w:pos="9072"/>
      </w:tabs>
      <w:spacing w:after="0" w:line="240" w:lineRule="auto"/>
      <w:jc w:val="center"/>
      <w:rPr>
        <w:color w:val="000000"/>
      </w:rPr>
    </w:pPr>
  </w:p>
  <w:p w14:paraId="00000037" w14:textId="77777777" w:rsidR="0002626D" w:rsidRDefault="0002626D">
    <w:pPr>
      <w:pBdr>
        <w:top w:val="nil"/>
        <w:left w:val="nil"/>
        <w:bottom w:val="nil"/>
        <w:right w:val="nil"/>
        <w:between w:val="nil"/>
      </w:pBdr>
      <w:tabs>
        <w:tab w:val="center" w:pos="4536"/>
        <w:tab w:val="right" w:pos="9072"/>
      </w:tabs>
      <w:spacing w:after="0" w:line="240" w:lineRule="auto"/>
      <w:jc w:val="center"/>
      <w:rPr>
        <w:color w:val="000000"/>
      </w:rPr>
    </w:pPr>
  </w:p>
  <w:p w14:paraId="00000038" w14:textId="77777777" w:rsidR="0002626D" w:rsidRDefault="0002626D">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p>
  <w:p w14:paraId="00000039" w14:textId="77777777" w:rsidR="0002626D" w:rsidRDefault="007F2795">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rPr>
    </w:pPr>
    <w:r>
      <w:rPr>
        <w:rFonts w:ascii="Arial" w:eastAsia="Arial" w:hAnsi="Arial" w:cs="Arial"/>
        <w:color w:val="000000"/>
      </w:rPr>
      <w:t xml:space="preserve">Pro potřeby Českého modelu amerického kongresu 2021 </w:t>
    </w:r>
    <w:r>
      <w:rPr>
        <w:rFonts w:ascii="Arial" w:eastAsia="Arial" w:hAnsi="Arial" w:cs="Arial"/>
      </w:rPr>
      <w:t>Martin Košatka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376B" w14:textId="77777777" w:rsidR="007F2795" w:rsidRDefault="007F2795">
      <w:pPr>
        <w:spacing w:after="0" w:line="240" w:lineRule="auto"/>
      </w:pPr>
      <w:r>
        <w:separator/>
      </w:r>
    </w:p>
  </w:footnote>
  <w:footnote w:type="continuationSeparator" w:id="0">
    <w:p w14:paraId="73989AD6" w14:textId="77777777" w:rsidR="007F2795" w:rsidRDefault="007F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02626D" w:rsidRDefault="007F2795">
    <w:pPr>
      <w:pBdr>
        <w:top w:val="nil"/>
        <w:left w:val="nil"/>
        <w:bottom w:val="nil"/>
        <w:right w:val="nil"/>
        <w:between w:val="nil"/>
      </w:pBdr>
      <w:tabs>
        <w:tab w:val="center" w:pos="4536"/>
        <w:tab w:val="right" w:pos="9072"/>
      </w:tabs>
      <w:spacing w:after="0" w:line="240" w:lineRule="auto"/>
      <w:rPr>
        <w:color w:val="000000"/>
      </w:rPr>
    </w:pPr>
    <w:r>
      <w:rPr>
        <w:color w:val="000000"/>
      </w:rPr>
      <w:pict w14:anchorId="3B36C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5876" o:spid="_x0000_s2051" type="#_x0000_t75" alt="" style="position:absolute;margin-left:0;margin-top:0;width:595.2pt;height:841.9pt;z-index:-251656192;mso-wrap-edited:f;mso-position-horizontal:center;mso-position-horizontal-relative:margin;mso-position-vertical:center;mso-position-vertical-relative:margin" o:allowincell="f">
          <v:imagedata r:id="rId1" o:title="čmak1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02626D" w:rsidRDefault="007F2795">
    <w:pPr>
      <w:pBdr>
        <w:top w:val="nil"/>
        <w:left w:val="nil"/>
        <w:bottom w:val="nil"/>
        <w:right w:val="nil"/>
        <w:between w:val="nil"/>
      </w:pBdr>
      <w:tabs>
        <w:tab w:val="center" w:pos="4536"/>
        <w:tab w:val="right" w:pos="9072"/>
      </w:tabs>
      <w:spacing w:after="0" w:line="240" w:lineRule="auto"/>
      <w:rPr>
        <w:color w:val="000000"/>
      </w:rPr>
    </w:pPr>
    <w:r>
      <w:rPr>
        <w:color w:val="000000"/>
      </w:rPr>
      <w:pict w14:anchorId="32230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5877" o:spid="_x0000_s2050" type="#_x0000_t75" alt="" style="position:absolute;margin-left:-70.95pt;margin-top:-86.9pt;width:595.2pt;height:841.9pt;z-index:-251655168;mso-wrap-edited:f;mso-position-horizontal:absolute;mso-position-horizontal-relative:margin;mso-position-vertical:absolute;mso-position-vertical-relative:margin" o:allowincell="f">
          <v:imagedata r:id="rId1" o:title="čmak1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02626D" w:rsidRDefault="007F2795">
    <w:pPr>
      <w:pBdr>
        <w:top w:val="nil"/>
        <w:left w:val="nil"/>
        <w:bottom w:val="nil"/>
        <w:right w:val="nil"/>
        <w:between w:val="nil"/>
      </w:pBdr>
      <w:tabs>
        <w:tab w:val="center" w:pos="4536"/>
        <w:tab w:val="right" w:pos="9072"/>
      </w:tabs>
      <w:spacing w:after="0" w:line="240" w:lineRule="auto"/>
      <w:rPr>
        <w:color w:val="000000"/>
      </w:rPr>
    </w:pPr>
    <w:r>
      <w:rPr>
        <w:color w:val="000000"/>
      </w:rPr>
      <w:pict w14:anchorId="24A3C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5875" o:spid="_x0000_s2049" type="#_x0000_t75" alt="" style="position:absolute;margin-left:0;margin-top:0;width:595.2pt;height:841.9pt;z-index:-251657216;mso-wrap-edited:f;mso-position-horizontal:center;mso-position-horizontal-relative:margin;mso-position-vertical:center;mso-position-vertical-relative:margin" o:allowincell="f">
          <v:imagedata r:id="rId1" o:title="čmak1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35E"/>
    <w:multiLevelType w:val="multilevel"/>
    <w:tmpl w:val="F85C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90882"/>
    <w:multiLevelType w:val="hybridMultilevel"/>
    <w:tmpl w:val="29DC5016"/>
    <w:lvl w:ilvl="0" w:tplc="B406E778">
      <w:start w:val="2"/>
      <w:numFmt w:val="lowerLetter"/>
      <w:lvlText w:val="%1."/>
      <w:lvlJc w:val="left"/>
      <w:pPr>
        <w:tabs>
          <w:tab w:val="num" w:pos="720"/>
        </w:tabs>
        <w:ind w:left="720" w:hanging="360"/>
      </w:pPr>
    </w:lvl>
    <w:lvl w:ilvl="1" w:tplc="7FF43AF8" w:tentative="1">
      <w:start w:val="1"/>
      <w:numFmt w:val="decimal"/>
      <w:lvlText w:val="%2."/>
      <w:lvlJc w:val="left"/>
      <w:pPr>
        <w:tabs>
          <w:tab w:val="num" w:pos="1440"/>
        </w:tabs>
        <w:ind w:left="1440" w:hanging="360"/>
      </w:pPr>
    </w:lvl>
    <w:lvl w:ilvl="2" w:tplc="ACE8DF62" w:tentative="1">
      <w:start w:val="1"/>
      <w:numFmt w:val="decimal"/>
      <w:lvlText w:val="%3."/>
      <w:lvlJc w:val="left"/>
      <w:pPr>
        <w:tabs>
          <w:tab w:val="num" w:pos="2160"/>
        </w:tabs>
        <w:ind w:left="2160" w:hanging="360"/>
      </w:pPr>
    </w:lvl>
    <w:lvl w:ilvl="3" w:tplc="4A3432F6" w:tentative="1">
      <w:start w:val="1"/>
      <w:numFmt w:val="decimal"/>
      <w:lvlText w:val="%4."/>
      <w:lvlJc w:val="left"/>
      <w:pPr>
        <w:tabs>
          <w:tab w:val="num" w:pos="2880"/>
        </w:tabs>
        <w:ind w:left="2880" w:hanging="360"/>
      </w:pPr>
    </w:lvl>
    <w:lvl w:ilvl="4" w:tplc="8B8E4EA2" w:tentative="1">
      <w:start w:val="1"/>
      <w:numFmt w:val="decimal"/>
      <w:lvlText w:val="%5."/>
      <w:lvlJc w:val="left"/>
      <w:pPr>
        <w:tabs>
          <w:tab w:val="num" w:pos="3600"/>
        </w:tabs>
        <w:ind w:left="3600" w:hanging="360"/>
      </w:pPr>
    </w:lvl>
    <w:lvl w:ilvl="5" w:tplc="FEC46E02" w:tentative="1">
      <w:start w:val="1"/>
      <w:numFmt w:val="decimal"/>
      <w:lvlText w:val="%6."/>
      <w:lvlJc w:val="left"/>
      <w:pPr>
        <w:tabs>
          <w:tab w:val="num" w:pos="4320"/>
        </w:tabs>
        <w:ind w:left="4320" w:hanging="360"/>
      </w:pPr>
    </w:lvl>
    <w:lvl w:ilvl="6" w:tplc="B6A6A620" w:tentative="1">
      <w:start w:val="1"/>
      <w:numFmt w:val="decimal"/>
      <w:lvlText w:val="%7."/>
      <w:lvlJc w:val="left"/>
      <w:pPr>
        <w:tabs>
          <w:tab w:val="num" w:pos="5040"/>
        </w:tabs>
        <w:ind w:left="5040" w:hanging="360"/>
      </w:pPr>
    </w:lvl>
    <w:lvl w:ilvl="7" w:tplc="898C371E" w:tentative="1">
      <w:start w:val="1"/>
      <w:numFmt w:val="decimal"/>
      <w:lvlText w:val="%8."/>
      <w:lvlJc w:val="left"/>
      <w:pPr>
        <w:tabs>
          <w:tab w:val="num" w:pos="5760"/>
        </w:tabs>
        <w:ind w:left="5760" w:hanging="360"/>
      </w:pPr>
    </w:lvl>
    <w:lvl w:ilvl="8" w:tplc="C7743C2C" w:tentative="1">
      <w:start w:val="1"/>
      <w:numFmt w:val="decimal"/>
      <w:lvlText w:val="%9."/>
      <w:lvlJc w:val="left"/>
      <w:pPr>
        <w:tabs>
          <w:tab w:val="num" w:pos="6480"/>
        </w:tabs>
        <w:ind w:left="6480" w:hanging="360"/>
      </w:pPr>
    </w:lvl>
  </w:abstractNum>
  <w:abstractNum w:abstractNumId="2" w15:restartNumberingAfterBreak="0">
    <w:nsid w:val="06E525AC"/>
    <w:multiLevelType w:val="multilevel"/>
    <w:tmpl w:val="D6ACF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B0B36"/>
    <w:multiLevelType w:val="multilevel"/>
    <w:tmpl w:val="B2C8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0567F"/>
    <w:multiLevelType w:val="multilevel"/>
    <w:tmpl w:val="2DE079B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1B3F20"/>
    <w:multiLevelType w:val="multilevel"/>
    <w:tmpl w:val="EBF83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6D5408"/>
    <w:multiLevelType w:val="multilevel"/>
    <w:tmpl w:val="EDE61ED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DEF3802"/>
    <w:multiLevelType w:val="multilevel"/>
    <w:tmpl w:val="D242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6F5E09"/>
    <w:multiLevelType w:val="multilevel"/>
    <w:tmpl w:val="91E2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7674F8"/>
    <w:multiLevelType w:val="multilevel"/>
    <w:tmpl w:val="56B276B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293401E"/>
    <w:multiLevelType w:val="multilevel"/>
    <w:tmpl w:val="0538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47F67"/>
    <w:multiLevelType w:val="multilevel"/>
    <w:tmpl w:val="C09C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9F323A"/>
    <w:multiLevelType w:val="multilevel"/>
    <w:tmpl w:val="2A1A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B740B"/>
    <w:multiLevelType w:val="multilevel"/>
    <w:tmpl w:val="1952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42C93"/>
    <w:multiLevelType w:val="multilevel"/>
    <w:tmpl w:val="7C96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46C7D"/>
    <w:multiLevelType w:val="multilevel"/>
    <w:tmpl w:val="8170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86666F"/>
    <w:multiLevelType w:val="multilevel"/>
    <w:tmpl w:val="EE88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265948"/>
    <w:multiLevelType w:val="multilevel"/>
    <w:tmpl w:val="BB1C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5105A"/>
    <w:multiLevelType w:val="multilevel"/>
    <w:tmpl w:val="E86C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692011"/>
    <w:multiLevelType w:val="multilevel"/>
    <w:tmpl w:val="A5D8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56F82"/>
    <w:multiLevelType w:val="multilevel"/>
    <w:tmpl w:val="5DDA013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8EA09D9"/>
    <w:multiLevelType w:val="multilevel"/>
    <w:tmpl w:val="FD9AC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A22C67"/>
    <w:multiLevelType w:val="multilevel"/>
    <w:tmpl w:val="60D6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B0238"/>
    <w:multiLevelType w:val="multilevel"/>
    <w:tmpl w:val="7722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E4A77"/>
    <w:multiLevelType w:val="multilevel"/>
    <w:tmpl w:val="D1901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FB7018"/>
    <w:multiLevelType w:val="multilevel"/>
    <w:tmpl w:val="4FC4703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25907"/>
    <w:multiLevelType w:val="multilevel"/>
    <w:tmpl w:val="4552A71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E5415C6"/>
    <w:multiLevelType w:val="multilevel"/>
    <w:tmpl w:val="1246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D49D3"/>
    <w:multiLevelType w:val="multilevel"/>
    <w:tmpl w:val="C0FE4C8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33D58B0"/>
    <w:multiLevelType w:val="multilevel"/>
    <w:tmpl w:val="4D90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430821"/>
    <w:multiLevelType w:val="multilevel"/>
    <w:tmpl w:val="2D50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BA34A7"/>
    <w:multiLevelType w:val="multilevel"/>
    <w:tmpl w:val="36AA745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1397619"/>
    <w:multiLevelType w:val="multilevel"/>
    <w:tmpl w:val="D31EC21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A166753"/>
    <w:multiLevelType w:val="multilevel"/>
    <w:tmpl w:val="2BF84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2A076B"/>
    <w:multiLevelType w:val="multilevel"/>
    <w:tmpl w:val="9B54747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8"/>
  </w:num>
  <w:num w:numId="2">
    <w:abstractNumId w:val="4"/>
  </w:num>
  <w:num w:numId="3">
    <w:abstractNumId w:val="26"/>
  </w:num>
  <w:num w:numId="4">
    <w:abstractNumId w:val="9"/>
  </w:num>
  <w:num w:numId="5">
    <w:abstractNumId w:val="6"/>
  </w:num>
  <w:num w:numId="6">
    <w:abstractNumId w:val="34"/>
  </w:num>
  <w:num w:numId="7">
    <w:abstractNumId w:val="20"/>
  </w:num>
  <w:num w:numId="8">
    <w:abstractNumId w:val="31"/>
  </w:num>
  <w:num w:numId="9">
    <w:abstractNumId w:val="32"/>
  </w:num>
  <w:num w:numId="10">
    <w:abstractNumId w:val="23"/>
    <w:lvlOverride w:ilvl="0">
      <w:lvl w:ilvl="0">
        <w:numFmt w:val="lowerLetter"/>
        <w:lvlText w:val="%1."/>
        <w:lvlJc w:val="left"/>
      </w:lvl>
    </w:lvlOverride>
  </w:num>
  <w:num w:numId="11">
    <w:abstractNumId w:val="27"/>
    <w:lvlOverride w:ilvl="0">
      <w:lvl w:ilvl="0">
        <w:numFmt w:val="lowerLetter"/>
        <w:lvlText w:val="%1."/>
        <w:lvlJc w:val="left"/>
      </w:lvl>
    </w:lvlOverride>
  </w:num>
  <w:num w:numId="12">
    <w:abstractNumId w:val="3"/>
    <w:lvlOverride w:ilvl="0">
      <w:lvl w:ilvl="0">
        <w:numFmt w:val="lowerLetter"/>
        <w:lvlText w:val="%1."/>
        <w:lvlJc w:val="left"/>
      </w:lvl>
    </w:lvlOverride>
  </w:num>
  <w:num w:numId="13">
    <w:abstractNumId w:val="19"/>
    <w:lvlOverride w:ilvl="0">
      <w:lvl w:ilvl="0">
        <w:numFmt w:val="lowerLetter"/>
        <w:lvlText w:val="%1."/>
        <w:lvlJc w:val="left"/>
      </w:lvl>
    </w:lvlOverride>
  </w:num>
  <w:num w:numId="14">
    <w:abstractNumId w:val="8"/>
    <w:lvlOverride w:ilvl="0">
      <w:lvl w:ilvl="0">
        <w:numFmt w:val="lowerLetter"/>
        <w:lvlText w:val="%1."/>
        <w:lvlJc w:val="left"/>
      </w:lvl>
    </w:lvlOverride>
  </w:num>
  <w:num w:numId="15">
    <w:abstractNumId w:val="17"/>
    <w:lvlOverride w:ilvl="0">
      <w:lvl w:ilvl="0">
        <w:numFmt w:val="lowerLetter"/>
        <w:lvlText w:val="%1."/>
        <w:lvlJc w:val="left"/>
      </w:lvl>
    </w:lvlOverride>
  </w:num>
  <w:num w:numId="16">
    <w:abstractNumId w:val="14"/>
    <w:lvlOverride w:ilvl="0">
      <w:lvl w:ilvl="0">
        <w:numFmt w:val="lowerLetter"/>
        <w:lvlText w:val="%1."/>
        <w:lvlJc w:val="left"/>
      </w:lvl>
    </w:lvlOverride>
  </w:num>
  <w:num w:numId="17">
    <w:abstractNumId w:val="0"/>
    <w:lvlOverride w:ilvl="0">
      <w:lvl w:ilvl="0">
        <w:numFmt w:val="lowerLetter"/>
        <w:lvlText w:val="%1."/>
        <w:lvlJc w:val="left"/>
      </w:lvl>
    </w:lvlOverride>
  </w:num>
  <w:num w:numId="18">
    <w:abstractNumId w:val="21"/>
    <w:lvlOverride w:ilvl="0">
      <w:lvl w:ilvl="0">
        <w:numFmt w:val="lowerLetter"/>
        <w:lvlText w:val="%1."/>
        <w:lvlJc w:val="left"/>
      </w:lvl>
    </w:lvlOverride>
  </w:num>
  <w:num w:numId="19">
    <w:abstractNumId w:val="2"/>
    <w:lvlOverride w:ilvl="0">
      <w:lvl w:ilvl="0">
        <w:numFmt w:val="lowerLetter"/>
        <w:lvlText w:val="%1."/>
        <w:lvlJc w:val="left"/>
      </w:lvl>
    </w:lvlOverride>
  </w:num>
  <w:num w:numId="20">
    <w:abstractNumId w:val="22"/>
    <w:lvlOverride w:ilvl="0">
      <w:lvl w:ilvl="0">
        <w:numFmt w:val="lowerLetter"/>
        <w:lvlText w:val="%1."/>
        <w:lvlJc w:val="left"/>
      </w:lvl>
    </w:lvlOverride>
  </w:num>
  <w:num w:numId="21">
    <w:abstractNumId w:val="18"/>
    <w:lvlOverride w:ilvl="0">
      <w:lvl w:ilvl="0">
        <w:numFmt w:val="lowerLetter"/>
        <w:lvlText w:val="%1."/>
        <w:lvlJc w:val="left"/>
      </w:lvl>
    </w:lvlOverride>
  </w:num>
  <w:num w:numId="22">
    <w:abstractNumId w:val="29"/>
    <w:lvlOverride w:ilvl="0">
      <w:lvl w:ilvl="0">
        <w:numFmt w:val="lowerLetter"/>
        <w:lvlText w:val="%1."/>
        <w:lvlJc w:val="left"/>
      </w:lvl>
    </w:lvlOverride>
  </w:num>
  <w:num w:numId="23">
    <w:abstractNumId w:val="24"/>
    <w:lvlOverride w:ilvl="0">
      <w:lvl w:ilvl="0">
        <w:numFmt w:val="lowerLetter"/>
        <w:lvlText w:val="%1."/>
        <w:lvlJc w:val="left"/>
      </w:lvl>
    </w:lvlOverride>
  </w:num>
  <w:num w:numId="24">
    <w:abstractNumId w:val="7"/>
    <w:lvlOverride w:ilvl="0">
      <w:lvl w:ilvl="0">
        <w:numFmt w:val="lowerLetter"/>
        <w:lvlText w:val="%1."/>
        <w:lvlJc w:val="left"/>
      </w:lvl>
    </w:lvlOverride>
  </w:num>
  <w:num w:numId="25">
    <w:abstractNumId w:val="10"/>
    <w:lvlOverride w:ilvl="0">
      <w:lvl w:ilvl="0">
        <w:numFmt w:val="lowerLetter"/>
        <w:lvlText w:val="%1."/>
        <w:lvlJc w:val="left"/>
      </w:lvl>
    </w:lvlOverride>
  </w:num>
  <w:num w:numId="26">
    <w:abstractNumId w:val="5"/>
    <w:lvlOverride w:ilvl="0">
      <w:lvl w:ilvl="0">
        <w:numFmt w:val="lowerLetter"/>
        <w:lvlText w:val="%1."/>
        <w:lvlJc w:val="left"/>
      </w:lvl>
    </w:lvlOverride>
  </w:num>
  <w:num w:numId="27">
    <w:abstractNumId w:val="12"/>
    <w:lvlOverride w:ilvl="0">
      <w:lvl w:ilvl="0">
        <w:numFmt w:val="lowerLetter"/>
        <w:lvlText w:val="%1."/>
        <w:lvlJc w:val="left"/>
      </w:lvl>
    </w:lvlOverride>
  </w:num>
  <w:num w:numId="28">
    <w:abstractNumId w:val="13"/>
    <w:lvlOverride w:ilvl="0">
      <w:lvl w:ilvl="0">
        <w:numFmt w:val="lowerLetter"/>
        <w:lvlText w:val="%1."/>
        <w:lvlJc w:val="left"/>
      </w:lvl>
    </w:lvlOverride>
  </w:num>
  <w:num w:numId="29">
    <w:abstractNumId w:val="1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16"/>
    <w:lvlOverride w:ilvl="0">
      <w:lvl w:ilvl="0">
        <w:numFmt w:val="lowerLetter"/>
        <w:lvlText w:val="%1."/>
        <w:lvlJc w:val="left"/>
      </w:lvl>
    </w:lvlOverride>
  </w:num>
  <w:num w:numId="32">
    <w:abstractNumId w:val="1"/>
  </w:num>
  <w:num w:numId="33">
    <w:abstractNumId w:val="33"/>
    <w:lvlOverride w:ilvl="0">
      <w:lvl w:ilvl="0">
        <w:numFmt w:val="lowerLetter"/>
        <w:lvlText w:val="%1."/>
        <w:lvlJc w:val="left"/>
      </w:lvl>
    </w:lvlOverride>
  </w:num>
  <w:num w:numId="34">
    <w:abstractNumId w:val="33"/>
    <w:lvlOverride w:ilvl="0">
      <w:lvl w:ilvl="0">
        <w:numFmt w:val="lowerLetter"/>
        <w:lvlText w:val="%1."/>
        <w:lvlJc w:val="left"/>
      </w:lvl>
    </w:lvlOverride>
    <w:lvlOverride w:ilvl="1">
      <w:lvl w:ilvl="1">
        <w:numFmt w:val="lowerRoman"/>
        <w:lvlText w:val="%2."/>
        <w:lvlJc w:val="right"/>
      </w:lvl>
    </w:lvlOverride>
  </w:num>
  <w:num w:numId="35">
    <w:abstractNumId w:val="30"/>
    <w:lvlOverride w:ilvl="0">
      <w:lvl w:ilvl="0">
        <w:numFmt w:val="lowerLetter"/>
        <w:lvlText w:val="%1."/>
        <w:lvlJc w:val="left"/>
      </w:lvl>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26D"/>
    <w:rsid w:val="0002626D"/>
    <w:rsid w:val="0028201D"/>
    <w:rsid w:val="007F2795"/>
    <w:rsid w:val="00D64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DE1510"/>
  <w15:docId w15:val="{384A6592-19F8-47F0-83D1-7D0D322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48F9"/>
  </w:style>
  <w:style w:type="paragraph" w:styleId="Nadpis1">
    <w:name w:val="heading 1"/>
    <w:basedOn w:val="Normln2"/>
    <w:next w:val="Normln2"/>
    <w:uiPriority w:val="9"/>
    <w:qFormat/>
    <w:rsid w:val="00DA48F9"/>
    <w:pPr>
      <w:keepNext/>
      <w:keepLines/>
      <w:spacing w:before="480" w:after="120"/>
      <w:outlineLvl w:val="0"/>
    </w:pPr>
    <w:rPr>
      <w:b/>
      <w:sz w:val="48"/>
      <w:szCs w:val="48"/>
    </w:rPr>
  </w:style>
  <w:style w:type="paragraph" w:styleId="Nadpis2">
    <w:name w:val="heading 2"/>
    <w:basedOn w:val="Normln2"/>
    <w:next w:val="Normln2"/>
    <w:uiPriority w:val="9"/>
    <w:semiHidden/>
    <w:unhideWhenUsed/>
    <w:qFormat/>
    <w:rsid w:val="00DA48F9"/>
    <w:pPr>
      <w:keepNext/>
      <w:keepLines/>
      <w:spacing w:before="360" w:after="80"/>
      <w:outlineLvl w:val="1"/>
    </w:pPr>
    <w:rPr>
      <w:b/>
      <w:sz w:val="36"/>
      <w:szCs w:val="36"/>
    </w:rPr>
  </w:style>
  <w:style w:type="paragraph" w:styleId="Nadpis3">
    <w:name w:val="heading 3"/>
    <w:basedOn w:val="Normln2"/>
    <w:next w:val="Normln2"/>
    <w:uiPriority w:val="9"/>
    <w:semiHidden/>
    <w:unhideWhenUsed/>
    <w:qFormat/>
    <w:rsid w:val="00DA48F9"/>
    <w:pPr>
      <w:keepNext/>
      <w:keepLines/>
      <w:spacing w:before="280" w:after="80"/>
      <w:outlineLvl w:val="2"/>
    </w:pPr>
    <w:rPr>
      <w:b/>
      <w:sz w:val="28"/>
      <w:szCs w:val="28"/>
    </w:rPr>
  </w:style>
  <w:style w:type="paragraph" w:styleId="Nadpis4">
    <w:name w:val="heading 4"/>
    <w:basedOn w:val="Normln2"/>
    <w:next w:val="Normln2"/>
    <w:uiPriority w:val="9"/>
    <w:semiHidden/>
    <w:unhideWhenUsed/>
    <w:qFormat/>
    <w:rsid w:val="00DA48F9"/>
    <w:pPr>
      <w:keepNext/>
      <w:keepLines/>
      <w:spacing w:before="240" w:after="40"/>
      <w:outlineLvl w:val="3"/>
    </w:pPr>
    <w:rPr>
      <w:b/>
      <w:sz w:val="24"/>
      <w:szCs w:val="24"/>
    </w:rPr>
  </w:style>
  <w:style w:type="paragraph" w:styleId="Nadpis5">
    <w:name w:val="heading 5"/>
    <w:basedOn w:val="Normln2"/>
    <w:next w:val="Normln2"/>
    <w:uiPriority w:val="9"/>
    <w:semiHidden/>
    <w:unhideWhenUsed/>
    <w:qFormat/>
    <w:rsid w:val="00DA48F9"/>
    <w:pPr>
      <w:keepNext/>
      <w:keepLines/>
      <w:spacing w:before="220" w:after="40"/>
      <w:outlineLvl w:val="4"/>
    </w:pPr>
    <w:rPr>
      <w:b/>
    </w:rPr>
  </w:style>
  <w:style w:type="paragraph" w:styleId="Nadpis6">
    <w:name w:val="heading 6"/>
    <w:basedOn w:val="Normln2"/>
    <w:next w:val="Normln2"/>
    <w:uiPriority w:val="9"/>
    <w:semiHidden/>
    <w:unhideWhenUsed/>
    <w:qFormat/>
    <w:rsid w:val="00DA48F9"/>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2"/>
    <w:next w:val="Normln2"/>
    <w:uiPriority w:val="10"/>
    <w:qFormat/>
    <w:rsid w:val="00DA48F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ln1">
    <w:name w:val="Normální1"/>
    <w:rsid w:val="0030791D"/>
  </w:style>
  <w:style w:type="table" w:customStyle="1" w:styleId="TableNormal1">
    <w:name w:val="Table Normal"/>
    <w:rsid w:val="0030791D"/>
    <w:tblPr>
      <w:tblCellMar>
        <w:top w:w="0" w:type="dxa"/>
        <w:left w:w="0" w:type="dxa"/>
        <w:bottom w:w="0" w:type="dxa"/>
        <w:right w:w="0" w:type="dxa"/>
      </w:tblCellMar>
    </w:tblPr>
  </w:style>
  <w:style w:type="paragraph" w:customStyle="1" w:styleId="Normln2">
    <w:name w:val="Normální2"/>
    <w:rsid w:val="00DA48F9"/>
  </w:style>
  <w:style w:type="table" w:customStyle="1" w:styleId="TableNormal2">
    <w:name w:val="Table Normal"/>
    <w:rsid w:val="00DA48F9"/>
    <w:tblPr>
      <w:tblCellMar>
        <w:top w:w="0" w:type="dxa"/>
        <w:left w:w="0" w:type="dxa"/>
        <w:bottom w:w="0" w:type="dxa"/>
        <w:right w:w="0" w:type="dxa"/>
      </w:tblCellMar>
    </w:tblPr>
  </w:style>
  <w:style w:type="paragraph" w:styleId="Odsekzoznamu">
    <w:name w:val="List Paragraph"/>
    <w:basedOn w:val="Normlny"/>
    <w:uiPriority w:val="34"/>
    <w:qFormat/>
    <w:rsid w:val="00F357F9"/>
    <w:pPr>
      <w:ind w:left="720"/>
      <w:contextualSpacing/>
    </w:pPr>
  </w:style>
  <w:style w:type="paragraph" w:styleId="Hlavika">
    <w:name w:val="header"/>
    <w:basedOn w:val="Normlny"/>
    <w:link w:val="HlavikaChar"/>
    <w:uiPriority w:val="99"/>
    <w:unhideWhenUsed/>
    <w:rsid w:val="00022E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2E15"/>
  </w:style>
  <w:style w:type="paragraph" w:styleId="Pta">
    <w:name w:val="footer"/>
    <w:basedOn w:val="Normlny"/>
    <w:link w:val="PtaChar"/>
    <w:uiPriority w:val="99"/>
    <w:unhideWhenUsed/>
    <w:rsid w:val="00022E15"/>
    <w:pPr>
      <w:tabs>
        <w:tab w:val="center" w:pos="4536"/>
        <w:tab w:val="right" w:pos="9072"/>
      </w:tabs>
      <w:spacing w:after="0" w:line="240" w:lineRule="auto"/>
    </w:pPr>
  </w:style>
  <w:style w:type="character" w:customStyle="1" w:styleId="PtaChar">
    <w:name w:val="Päta Char"/>
    <w:basedOn w:val="Predvolenpsmoodseku"/>
    <w:link w:val="Pta"/>
    <w:uiPriority w:val="99"/>
    <w:rsid w:val="00022E15"/>
  </w:style>
  <w:style w:type="paragraph" w:styleId="Textpoznmkypodiarou">
    <w:name w:val="footnote text"/>
    <w:basedOn w:val="Normlny"/>
    <w:link w:val="TextpoznmkypodiarouChar"/>
    <w:uiPriority w:val="99"/>
    <w:semiHidden/>
    <w:unhideWhenUsed/>
    <w:rsid w:val="00DD38D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D38D3"/>
    <w:rPr>
      <w:sz w:val="20"/>
      <w:szCs w:val="20"/>
    </w:rPr>
  </w:style>
  <w:style w:type="character" w:styleId="Odkaznapoznmkupodiarou">
    <w:name w:val="footnote reference"/>
    <w:basedOn w:val="Predvolenpsmoodseku"/>
    <w:uiPriority w:val="99"/>
    <w:semiHidden/>
    <w:unhideWhenUsed/>
    <w:rsid w:val="00DD38D3"/>
    <w:rPr>
      <w:vertAlign w:val="superscript"/>
    </w:rPr>
  </w:style>
  <w:style w:type="character" w:customStyle="1" w:styleId="notranslate">
    <w:name w:val="notranslate"/>
    <w:basedOn w:val="Predvolenpsmoodseku"/>
    <w:rsid w:val="005E24BF"/>
  </w:style>
  <w:style w:type="character" w:styleId="Hypertextovprepojenie">
    <w:name w:val="Hyperlink"/>
    <w:basedOn w:val="Predvolenpsmoodseku"/>
    <w:uiPriority w:val="99"/>
    <w:unhideWhenUsed/>
    <w:rsid w:val="005E24BF"/>
    <w:rPr>
      <w:color w:val="0000FF" w:themeColor="hyperlink"/>
      <w:u w:val="single"/>
    </w:rPr>
  </w:style>
  <w:style w:type="character" w:customStyle="1" w:styleId="Nevyeenzmnka1">
    <w:name w:val="Nevyřešená zmínka1"/>
    <w:basedOn w:val="Predvolenpsmoodseku"/>
    <w:uiPriority w:val="99"/>
    <w:semiHidden/>
    <w:unhideWhenUsed/>
    <w:rsid w:val="005E24BF"/>
    <w:rPr>
      <w:color w:val="605E5C"/>
      <w:shd w:val="clear" w:color="auto" w:fill="E1DFDD"/>
    </w:rPr>
  </w:style>
  <w:style w:type="character" w:customStyle="1" w:styleId="tlid-translation">
    <w:name w:val="tlid-translation"/>
    <w:basedOn w:val="Predvolenpsmoodseku"/>
    <w:rsid w:val="00A65625"/>
  </w:style>
  <w:style w:type="character" w:styleId="PouitHypertextovPrepojenie">
    <w:name w:val="FollowedHyperlink"/>
    <w:basedOn w:val="Predvolenpsmoodseku"/>
    <w:uiPriority w:val="99"/>
    <w:semiHidden/>
    <w:unhideWhenUsed/>
    <w:rsid w:val="005C6C99"/>
    <w:rPr>
      <w:color w:val="800080" w:themeColor="followedHyperlink"/>
      <w:u w:val="single"/>
    </w:rPr>
  </w:style>
  <w:style w:type="character" w:styleId="Odkaznakomentr">
    <w:name w:val="annotation reference"/>
    <w:basedOn w:val="Predvolenpsmoodseku"/>
    <w:uiPriority w:val="99"/>
    <w:semiHidden/>
    <w:unhideWhenUsed/>
    <w:rsid w:val="00F362B5"/>
    <w:rPr>
      <w:sz w:val="16"/>
      <w:szCs w:val="16"/>
    </w:rPr>
  </w:style>
  <w:style w:type="paragraph" w:styleId="Textkomentra">
    <w:name w:val="annotation text"/>
    <w:basedOn w:val="Normlny"/>
    <w:link w:val="TextkomentraChar"/>
    <w:uiPriority w:val="99"/>
    <w:semiHidden/>
    <w:unhideWhenUsed/>
    <w:rsid w:val="00F362B5"/>
    <w:pPr>
      <w:spacing w:line="240" w:lineRule="auto"/>
    </w:pPr>
    <w:rPr>
      <w:sz w:val="20"/>
      <w:szCs w:val="20"/>
    </w:rPr>
  </w:style>
  <w:style w:type="character" w:customStyle="1" w:styleId="TextkomentraChar">
    <w:name w:val="Text komentára Char"/>
    <w:basedOn w:val="Predvolenpsmoodseku"/>
    <w:link w:val="Textkomentra"/>
    <w:uiPriority w:val="99"/>
    <w:semiHidden/>
    <w:rsid w:val="00F362B5"/>
    <w:rPr>
      <w:sz w:val="20"/>
      <w:szCs w:val="20"/>
    </w:rPr>
  </w:style>
  <w:style w:type="paragraph" w:styleId="Predmetkomentra">
    <w:name w:val="annotation subject"/>
    <w:basedOn w:val="Textkomentra"/>
    <w:next w:val="Textkomentra"/>
    <w:link w:val="PredmetkomentraChar"/>
    <w:uiPriority w:val="99"/>
    <w:semiHidden/>
    <w:unhideWhenUsed/>
    <w:rsid w:val="00F362B5"/>
    <w:rPr>
      <w:b/>
      <w:bCs/>
    </w:rPr>
  </w:style>
  <w:style w:type="character" w:customStyle="1" w:styleId="PredmetkomentraChar">
    <w:name w:val="Predmet komentára Char"/>
    <w:basedOn w:val="TextkomentraChar"/>
    <w:link w:val="Predmetkomentra"/>
    <w:uiPriority w:val="99"/>
    <w:semiHidden/>
    <w:rsid w:val="00F362B5"/>
    <w:rPr>
      <w:b/>
      <w:bCs/>
      <w:sz w:val="20"/>
      <w:szCs w:val="20"/>
    </w:rPr>
  </w:style>
  <w:style w:type="paragraph" w:styleId="Textbubliny">
    <w:name w:val="Balloon Text"/>
    <w:basedOn w:val="Normlny"/>
    <w:link w:val="TextbublinyChar"/>
    <w:uiPriority w:val="99"/>
    <w:semiHidden/>
    <w:unhideWhenUsed/>
    <w:rsid w:val="00F362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2B5"/>
    <w:rPr>
      <w:rFonts w:ascii="Segoe UI" w:hAnsi="Segoe UI" w:cs="Segoe UI"/>
      <w:sz w:val="18"/>
      <w:szCs w:val="18"/>
    </w:rPr>
  </w:style>
  <w:style w:type="character" w:customStyle="1" w:styleId="mixed-citation">
    <w:name w:val="mixed-citation"/>
    <w:basedOn w:val="Predvolenpsmoodseku"/>
    <w:rsid w:val="0031287C"/>
  </w:style>
  <w:style w:type="character" w:customStyle="1" w:styleId="ref-title">
    <w:name w:val="ref-title"/>
    <w:basedOn w:val="Predvolenpsmoodseku"/>
    <w:rsid w:val="0031287C"/>
  </w:style>
  <w:style w:type="character" w:customStyle="1" w:styleId="ref-journal">
    <w:name w:val="ref-journal"/>
    <w:basedOn w:val="Predvolenpsmoodseku"/>
    <w:rsid w:val="0031287C"/>
  </w:style>
  <w:style w:type="character" w:customStyle="1" w:styleId="ref-vol">
    <w:name w:val="ref-vol"/>
    <w:basedOn w:val="Predvolenpsmoodseku"/>
    <w:rsid w:val="0031287C"/>
  </w:style>
  <w:style w:type="character" w:customStyle="1" w:styleId="ref-iss">
    <w:name w:val="ref-iss"/>
    <w:basedOn w:val="Predvolenpsmoodseku"/>
    <w:rsid w:val="0031287C"/>
  </w:style>
  <w:style w:type="character" w:customStyle="1" w:styleId="nowrap">
    <w:name w:val="nowrap"/>
    <w:basedOn w:val="Predvolenpsmoodseku"/>
    <w:rsid w:val="0031287C"/>
  </w:style>
  <w:style w:type="character" w:customStyle="1" w:styleId="publication">
    <w:name w:val="publication"/>
    <w:basedOn w:val="Predvolenpsmoodseku"/>
    <w:rsid w:val="00C15BF9"/>
  </w:style>
  <w:style w:type="character" w:customStyle="1" w:styleId="reviewers">
    <w:name w:val="reviewers"/>
    <w:basedOn w:val="Predvolenpsmoodseku"/>
    <w:rsid w:val="00C15BF9"/>
  </w:style>
  <w:style w:type="character" w:customStyle="1" w:styleId="revdate">
    <w:name w:val="revdate"/>
    <w:basedOn w:val="Predvolenpsmoodseku"/>
    <w:rsid w:val="00C15BF9"/>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29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redvolenpsmoodseku"/>
    <w:rsid w:val="0029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895">
      <w:bodyDiv w:val="1"/>
      <w:marLeft w:val="0"/>
      <w:marRight w:val="0"/>
      <w:marTop w:val="0"/>
      <w:marBottom w:val="0"/>
      <w:divBdr>
        <w:top w:val="none" w:sz="0" w:space="0" w:color="auto"/>
        <w:left w:val="none" w:sz="0" w:space="0" w:color="auto"/>
        <w:bottom w:val="none" w:sz="0" w:space="0" w:color="auto"/>
        <w:right w:val="none" w:sz="0" w:space="0" w:color="auto"/>
      </w:divBdr>
    </w:div>
    <w:div w:id="892545392">
      <w:bodyDiv w:val="1"/>
      <w:marLeft w:val="0"/>
      <w:marRight w:val="0"/>
      <w:marTop w:val="0"/>
      <w:marBottom w:val="0"/>
      <w:divBdr>
        <w:top w:val="none" w:sz="0" w:space="0" w:color="auto"/>
        <w:left w:val="none" w:sz="0" w:space="0" w:color="auto"/>
        <w:bottom w:val="none" w:sz="0" w:space="0" w:color="auto"/>
        <w:right w:val="none" w:sz="0" w:space="0" w:color="auto"/>
      </w:divBdr>
    </w:div>
    <w:div w:id="140883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n49Crfwf8tAHWiEE3Unn5ddLFw==">AMUW2mWWieq9UKFcWqr86uPF0d7qe3+P7A66vtMFthWTiTlrdO72tKTROreutHOKHQ5hjCW0muFLx3VBWVbueke4Ij99Shp1rd4WZvLoqtkKdxl4hz8OqYw=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Klímová</dc:creator>
  <cp:lastModifiedBy>Milan Podmaník</cp:lastModifiedBy>
  <cp:revision>2</cp:revision>
  <dcterms:created xsi:type="dcterms:W3CDTF">2021-08-23T20:08:00Z</dcterms:created>
  <dcterms:modified xsi:type="dcterms:W3CDTF">2021-08-23T20:08:00Z</dcterms:modified>
</cp:coreProperties>
</file>