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C46" w:rsidRPr="00AB0C46" w:rsidRDefault="00AB0C46" w:rsidP="00AB0C46">
      <w:pPr>
        <w:pStyle w:val="Nadpis1"/>
        <w:rPr>
          <w:lang w:val="cs-CZ"/>
        </w:rPr>
      </w:pPr>
      <w:r w:rsidRPr="00AB0C46">
        <w:rPr>
          <w:lang w:val="cs-CZ"/>
        </w:rPr>
        <w:t>Jednací řád Senátu Kongresu Spojených států</w:t>
      </w:r>
    </w:p>
    <w:p w:rsidR="00AB0C46" w:rsidRPr="00AB0C46" w:rsidRDefault="00AB0C46" w:rsidP="00AB0C46">
      <w:pPr>
        <w:pStyle w:val="Nadpis2"/>
        <w:jc w:val="center"/>
        <w:rPr>
          <w:lang w:val="cs-CZ"/>
        </w:rPr>
      </w:pPr>
      <w:r w:rsidRPr="00AB0C46">
        <w:rPr>
          <w:lang w:val="cs-CZ"/>
        </w:rPr>
        <w:t>HLAVA I.</w:t>
      </w:r>
    </w:p>
    <w:p w:rsidR="00AB0C46" w:rsidRPr="00AB0C46" w:rsidRDefault="00AB0C46" w:rsidP="00AB0C46">
      <w:pPr>
        <w:pStyle w:val="Nadpis2"/>
        <w:jc w:val="center"/>
        <w:rPr>
          <w:lang w:val="cs-CZ"/>
        </w:rPr>
      </w:pPr>
      <w:r w:rsidRPr="00AB0C46">
        <w:rPr>
          <w:lang w:val="cs-CZ"/>
        </w:rPr>
        <w:t>Obecná ustanovení</w:t>
      </w:r>
    </w:p>
    <w:p w:rsidR="00AB0C46" w:rsidRPr="00AB0C46" w:rsidRDefault="00AB0C46" w:rsidP="00AB0C46">
      <w:pPr>
        <w:pStyle w:val="Nadpis2"/>
        <w:rPr>
          <w:lang w:val="cs-CZ"/>
        </w:rPr>
      </w:pPr>
      <w:r w:rsidRPr="00AB0C46">
        <w:rPr>
          <w:lang w:val="cs-CZ"/>
        </w:rPr>
        <w:t>Článek 1</w:t>
      </w:r>
    </w:p>
    <w:p w:rsidR="00AB0C46" w:rsidRPr="00AB0C46" w:rsidRDefault="00AB0C46" w:rsidP="00AB0C46">
      <w:pPr>
        <w:pStyle w:val="Nadpis2"/>
        <w:rPr>
          <w:lang w:val="cs-CZ"/>
        </w:rPr>
      </w:pPr>
      <w:r w:rsidRPr="00AB0C46">
        <w:rPr>
          <w:lang w:val="cs-CZ"/>
        </w:rPr>
        <w:t>Kongres Spojených států</w:t>
      </w:r>
    </w:p>
    <w:p w:rsidR="00AB0C46" w:rsidRPr="00AB0C46" w:rsidRDefault="00AB0C46" w:rsidP="00AB0C46">
      <w:pPr>
        <w:rPr>
          <w:lang w:val="cs-CZ"/>
        </w:rPr>
      </w:pPr>
      <w:r w:rsidRPr="00AB0C46">
        <w:rPr>
          <w:lang w:val="cs-CZ"/>
        </w:rPr>
        <w:t>Kongresu Spojených států (dále jen „Kongresu“), který se skládá ze Sněmovny reprezentantů Spojených států (dále jen „Sněmovna“) a Senátu Spojených států (dále jen „Senátu“), náleží veškerá zákonodárná moc dle článku 1 Ústavy Spojených států.</w:t>
      </w:r>
    </w:p>
    <w:p w:rsidR="00AB0C46" w:rsidRPr="00AB0C46" w:rsidRDefault="00AB0C46" w:rsidP="00AB0C46">
      <w:pPr>
        <w:pStyle w:val="Nadpis2"/>
        <w:rPr>
          <w:lang w:val="cs-CZ"/>
        </w:rPr>
      </w:pPr>
      <w:r w:rsidRPr="00AB0C46">
        <w:rPr>
          <w:lang w:val="cs-CZ"/>
        </w:rPr>
        <w:t>Článek 2</w:t>
      </w:r>
    </w:p>
    <w:p w:rsidR="00AB0C46" w:rsidRPr="00AB0C46" w:rsidRDefault="00AB0C46" w:rsidP="00AB0C46">
      <w:pPr>
        <w:pStyle w:val="Nadpis2"/>
        <w:rPr>
          <w:lang w:val="cs-CZ"/>
        </w:rPr>
      </w:pPr>
      <w:r w:rsidRPr="00AB0C46">
        <w:rPr>
          <w:lang w:val="cs-CZ"/>
        </w:rPr>
        <w:t>Jednací řád</w:t>
      </w:r>
    </w:p>
    <w:p w:rsidR="00AB0C46" w:rsidRPr="00AB0C46" w:rsidRDefault="00AB0C46" w:rsidP="00AB0C46">
      <w:pPr>
        <w:rPr>
          <w:lang w:val="cs-CZ"/>
        </w:rPr>
      </w:pPr>
      <w:r w:rsidRPr="00AB0C46">
        <w:rPr>
          <w:lang w:val="cs-CZ"/>
        </w:rPr>
        <w:t>Jednací řád Senátu (dále jen „jednací řád“) upravuje postavení členů Senátu, akreditovaných pozorovatelů, orgánů Senátu a pravidla a zásady jejich jednání.</w:t>
      </w:r>
    </w:p>
    <w:p w:rsidR="00AB0C46" w:rsidRPr="00AB0C46" w:rsidRDefault="00AB0C46" w:rsidP="00AB0C46">
      <w:pPr>
        <w:pStyle w:val="Nadpis2"/>
        <w:jc w:val="center"/>
        <w:rPr>
          <w:lang w:val="cs-CZ"/>
        </w:rPr>
      </w:pPr>
      <w:r w:rsidRPr="00AB0C46">
        <w:rPr>
          <w:lang w:val="cs-CZ"/>
        </w:rPr>
        <w:t>HLAVA II.</w:t>
      </w:r>
    </w:p>
    <w:p w:rsidR="00AB0C46" w:rsidRPr="00AB0C46" w:rsidRDefault="00AB0C46" w:rsidP="00AB0C46">
      <w:pPr>
        <w:pStyle w:val="Nadpis2"/>
        <w:jc w:val="center"/>
        <w:rPr>
          <w:lang w:val="cs-CZ"/>
        </w:rPr>
      </w:pPr>
      <w:r w:rsidRPr="00AB0C46">
        <w:rPr>
          <w:lang w:val="cs-CZ"/>
        </w:rPr>
        <w:t>Účastníci jednání</w:t>
      </w:r>
    </w:p>
    <w:p w:rsidR="00AB0C46" w:rsidRPr="00AB0C46" w:rsidRDefault="00AB0C46" w:rsidP="00AB0C46">
      <w:pPr>
        <w:pStyle w:val="Nadpis2"/>
        <w:rPr>
          <w:lang w:val="cs-CZ"/>
        </w:rPr>
      </w:pPr>
      <w:r w:rsidRPr="00AB0C46">
        <w:rPr>
          <w:lang w:val="cs-CZ"/>
        </w:rPr>
        <w:t>Článek 3</w:t>
      </w:r>
    </w:p>
    <w:p w:rsidR="00AB0C46" w:rsidRPr="00AB0C46" w:rsidRDefault="00AB0C46" w:rsidP="00AB0C46">
      <w:pPr>
        <w:pStyle w:val="Nadpis2"/>
        <w:rPr>
          <w:lang w:val="cs-CZ"/>
        </w:rPr>
      </w:pPr>
      <w:r w:rsidRPr="00AB0C46">
        <w:rPr>
          <w:lang w:val="cs-CZ"/>
        </w:rPr>
        <w:t>Členové Senátu</w:t>
      </w:r>
    </w:p>
    <w:p w:rsidR="00AB0C46" w:rsidRPr="00AB0C46" w:rsidRDefault="00AB0C46" w:rsidP="00AB0C46">
      <w:pPr>
        <w:rPr>
          <w:lang w:val="cs-CZ"/>
        </w:rPr>
      </w:pPr>
      <w:r>
        <w:rPr>
          <w:lang w:val="cs-CZ"/>
        </w:rPr>
        <w:t xml:space="preserve">(1) </w:t>
      </w:r>
      <w:r w:rsidRPr="00AB0C46">
        <w:rPr>
          <w:lang w:val="cs-CZ"/>
        </w:rPr>
        <w:t>Mandát člena Senátu vzniká potvrzením, vydaném na základě platného zvolení. Mandát je nepřevoditelný a nezastupitelný.</w:t>
      </w:r>
    </w:p>
    <w:p w:rsidR="00AB0C46" w:rsidRPr="00AB0C46" w:rsidRDefault="001A5978" w:rsidP="00AB0C46">
      <w:pPr>
        <w:rPr>
          <w:lang w:val="cs-CZ"/>
        </w:rPr>
      </w:pPr>
      <w:r>
        <w:rPr>
          <w:lang w:val="cs-CZ"/>
        </w:rPr>
        <w:t xml:space="preserve">(2) </w:t>
      </w:r>
      <w:r w:rsidR="00AB0C46" w:rsidRPr="00AB0C46">
        <w:rPr>
          <w:lang w:val="cs-CZ"/>
        </w:rPr>
        <w:t>Mandát zaniká uplynutím volebního období, vzdáním se mandátu, nebo zbavením mandátu.</w:t>
      </w:r>
    </w:p>
    <w:p w:rsidR="00AB0C46" w:rsidRPr="00AB0C46" w:rsidRDefault="00AB0C46" w:rsidP="009570EA">
      <w:pPr>
        <w:pStyle w:val="Nadpis2"/>
        <w:rPr>
          <w:lang w:val="cs-CZ"/>
        </w:rPr>
      </w:pPr>
      <w:r w:rsidRPr="00AB0C46">
        <w:rPr>
          <w:lang w:val="cs-CZ"/>
        </w:rPr>
        <w:t>Článek 4</w:t>
      </w:r>
    </w:p>
    <w:p w:rsidR="00AB0C46" w:rsidRPr="00AB0C46" w:rsidRDefault="00AB0C46" w:rsidP="009570EA">
      <w:pPr>
        <w:pStyle w:val="Nadpis2"/>
        <w:rPr>
          <w:lang w:val="cs-CZ"/>
        </w:rPr>
      </w:pPr>
      <w:r w:rsidRPr="00AB0C46">
        <w:rPr>
          <w:lang w:val="cs-CZ"/>
        </w:rPr>
        <w:t>Akreditovaní pozorovatelé</w:t>
      </w:r>
    </w:p>
    <w:p w:rsidR="00AB0C46" w:rsidRPr="00AB0C46" w:rsidRDefault="009570EA" w:rsidP="00AB0C46">
      <w:pPr>
        <w:rPr>
          <w:lang w:val="cs-CZ"/>
        </w:rPr>
      </w:pPr>
      <w:r>
        <w:rPr>
          <w:lang w:val="cs-CZ"/>
        </w:rPr>
        <w:t xml:space="preserve">(1) </w:t>
      </w:r>
      <w:r w:rsidR="00AB0C46" w:rsidRPr="00AB0C46">
        <w:rPr>
          <w:lang w:val="cs-CZ"/>
        </w:rPr>
        <w:t xml:space="preserve">Akreditovanými pozorovateli jsou zástupci exekutivy, lobbisté a novináři. Mají právo účastnit se jednání Senátu se stejnými právy jako členové Senátu, s výjimkou práva účastnit se hlasování. </w:t>
      </w:r>
    </w:p>
    <w:p w:rsidR="00AB0C46" w:rsidRPr="00AB0C46" w:rsidRDefault="009570EA" w:rsidP="00AB0C46">
      <w:pPr>
        <w:rPr>
          <w:lang w:val="cs-CZ"/>
        </w:rPr>
      </w:pPr>
      <w:r>
        <w:rPr>
          <w:lang w:val="cs-CZ"/>
        </w:rPr>
        <w:t xml:space="preserve">(2) </w:t>
      </w:r>
      <w:r w:rsidR="00AB0C46" w:rsidRPr="00AB0C46">
        <w:rPr>
          <w:lang w:val="cs-CZ"/>
        </w:rPr>
        <w:t>Akreditace vzniká udělením Úřadem kongresové etiky či Tiskovým centrem Kongresu na základě splnění podmínek pro udělení. Akreditace je nepřevoditelná a nezastupitelná.</w:t>
      </w:r>
    </w:p>
    <w:p w:rsidR="00AB0C46" w:rsidRPr="00AB0C46" w:rsidRDefault="009570EA" w:rsidP="00AB0C46">
      <w:pPr>
        <w:rPr>
          <w:lang w:val="cs-CZ"/>
        </w:rPr>
      </w:pPr>
      <w:r>
        <w:rPr>
          <w:lang w:val="cs-CZ"/>
        </w:rPr>
        <w:t xml:space="preserve">(3) </w:t>
      </w:r>
      <w:r w:rsidR="00AB0C46" w:rsidRPr="00AB0C46">
        <w:rPr>
          <w:lang w:val="cs-CZ"/>
        </w:rPr>
        <w:t>Akreditace zaniká ukončením zasedání nebo jejím odebráním z rozhodnutí společné etické komise Kongresu.</w:t>
      </w:r>
    </w:p>
    <w:p w:rsidR="00AB0C46" w:rsidRPr="00AB0C46" w:rsidRDefault="00AB0C46" w:rsidP="00E62E04">
      <w:pPr>
        <w:pStyle w:val="Nadpis2"/>
        <w:jc w:val="center"/>
        <w:rPr>
          <w:lang w:val="cs-CZ"/>
        </w:rPr>
      </w:pPr>
      <w:r w:rsidRPr="00AB0C46">
        <w:rPr>
          <w:lang w:val="cs-CZ"/>
        </w:rPr>
        <w:lastRenderedPageBreak/>
        <w:t>HLAVA III.</w:t>
      </w:r>
    </w:p>
    <w:p w:rsidR="00AB0C46" w:rsidRPr="00AB0C46" w:rsidRDefault="00AB0C46" w:rsidP="00E62E04">
      <w:pPr>
        <w:pStyle w:val="Nadpis2"/>
        <w:jc w:val="center"/>
        <w:rPr>
          <w:lang w:val="cs-CZ"/>
        </w:rPr>
      </w:pPr>
      <w:r w:rsidRPr="00AB0C46">
        <w:rPr>
          <w:lang w:val="cs-CZ"/>
        </w:rPr>
        <w:t>Orgány Senátu</w:t>
      </w:r>
    </w:p>
    <w:p w:rsidR="00AB0C46" w:rsidRPr="00AB0C46" w:rsidRDefault="00AB0C46" w:rsidP="00E62E04">
      <w:pPr>
        <w:pStyle w:val="Nadpis2"/>
        <w:rPr>
          <w:lang w:val="cs-CZ"/>
        </w:rPr>
      </w:pPr>
      <w:r w:rsidRPr="00AB0C46">
        <w:rPr>
          <w:lang w:val="cs-CZ"/>
        </w:rPr>
        <w:t>Článek 5</w:t>
      </w:r>
    </w:p>
    <w:p w:rsidR="00AB0C46" w:rsidRPr="00AB0C46" w:rsidRDefault="00AB0C46" w:rsidP="00E62E04">
      <w:pPr>
        <w:pStyle w:val="Nadpis2"/>
        <w:rPr>
          <w:lang w:val="cs-CZ"/>
        </w:rPr>
      </w:pPr>
      <w:r w:rsidRPr="00AB0C46">
        <w:rPr>
          <w:lang w:val="cs-CZ"/>
        </w:rPr>
        <w:t>Vedení Senátu</w:t>
      </w:r>
    </w:p>
    <w:p w:rsidR="00AB0C46" w:rsidRPr="00AB0C46" w:rsidRDefault="00AB0C46" w:rsidP="00AB0C46">
      <w:pPr>
        <w:rPr>
          <w:lang w:val="cs-CZ"/>
        </w:rPr>
      </w:pPr>
      <w:r w:rsidRPr="00AB0C46">
        <w:rPr>
          <w:lang w:val="cs-CZ"/>
        </w:rPr>
        <w:t>Nejvyšším představitelem Senátu je viceprezident. Vedení senátu dále tvoří dočasný předseda senátu, vůdcové a whipové stranických konferencí a senátní předseda společné etické komise Kongresu.</w:t>
      </w:r>
    </w:p>
    <w:p w:rsidR="00AB0C46" w:rsidRPr="00AB0C46" w:rsidRDefault="00AB0C46" w:rsidP="00E62E04">
      <w:pPr>
        <w:pStyle w:val="Nadpis2"/>
        <w:rPr>
          <w:lang w:val="cs-CZ"/>
        </w:rPr>
      </w:pPr>
      <w:r w:rsidRPr="00AB0C46">
        <w:rPr>
          <w:lang w:val="cs-CZ"/>
        </w:rPr>
        <w:t>Článek 6</w:t>
      </w:r>
    </w:p>
    <w:p w:rsidR="00AB0C46" w:rsidRPr="00AB0C46" w:rsidRDefault="00AB0C46" w:rsidP="00E62E04">
      <w:pPr>
        <w:pStyle w:val="Nadpis2"/>
        <w:rPr>
          <w:lang w:val="cs-CZ"/>
        </w:rPr>
      </w:pPr>
      <w:r w:rsidRPr="00AB0C46">
        <w:rPr>
          <w:lang w:val="cs-CZ"/>
        </w:rPr>
        <w:t>Viceprezident a dočasný předseda senátu</w:t>
      </w:r>
    </w:p>
    <w:p w:rsidR="00AB0C46" w:rsidRPr="00AB0C46" w:rsidRDefault="00E62E04" w:rsidP="00AB0C46">
      <w:pPr>
        <w:rPr>
          <w:lang w:val="cs-CZ"/>
        </w:rPr>
      </w:pPr>
      <w:r>
        <w:rPr>
          <w:lang w:val="cs-CZ"/>
        </w:rPr>
        <w:t xml:space="preserve">(1) </w:t>
      </w:r>
      <w:r w:rsidR="00AB0C46" w:rsidRPr="00AB0C46">
        <w:rPr>
          <w:lang w:val="cs-CZ"/>
        </w:rPr>
        <w:t>Viceprezident a dočasný předseda senátu jsou hlavními představiteli Senátu. Společně řídí Senát, dohlíží na dodržování jednacího řádu a legislativního kalendáře Senátu, jmenují členy senátních výborů, svolávají plenární jednání Senátu a jeho výborů a stanovují jejich datum, místo a čas; dále sestavují po konzultaci s vedením Senátu legislativní kalendář Senátu a přijímají veškeré dokumenty přijaté senátními výbory.</w:t>
      </w:r>
    </w:p>
    <w:p w:rsidR="00AB0C46" w:rsidRPr="00AB0C46" w:rsidRDefault="00793787" w:rsidP="00AB0C46">
      <w:pPr>
        <w:rPr>
          <w:lang w:val="cs-CZ"/>
        </w:rPr>
      </w:pPr>
      <w:r>
        <w:rPr>
          <w:lang w:val="cs-CZ"/>
        </w:rPr>
        <w:t xml:space="preserve">(2) </w:t>
      </w:r>
      <w:r w:rsidR="00AB0C46" w:rsidRPr="00AB0C46">
        <w:rPr>
          <w:lang w:val="cs-CZ"/>
        </w:rPr>
        <w:t>Dočasný předseda Senátu zastupuje viceprezide</w:t>
      </w:r>
      <w:r w:rsidR="00BD0B31">
        <w:rPr>
          <w:lang w:val="cs-CZ"/>
        </w:rPr>
        <w:t>nta ve všech úkonech v Senátu v </w:t>
      </w:r>
      <w:r w:rsidR="00AB0C46" w:rsidRPr="00AB0C46">
        <w:rPr>
          <w:lang w:val="cs-CZ"/>
        </w:rPr>
        <w:t>případě jeho nepřítomnosti, nebo je-li k tomu viceprezidentem pověřen.</w:t>
      </w:r>
    </w:p>
    <w:p w:rsidR="00AB0C46" w:rsidRPr="00AB0C46" w:rsidRDefault="00216DCA" w:rsidP="00AB0C46">
      <w:pPr>
        <w:rPr>
          <w:lang w:val="cs-CZ"/>
        </w:rPr>
      </w:pPr>
      <w:r>
        <w:rPr>
          <w:lang w:val="cs-CZ"/>
        </w:rPr>
        <w:t xml:space="preserve">(3) </w:t>
      </w:r>
      <w:r w:rsidR="00AB0C46" w:rsidRPr="00AB0C46">
        <w:rPr>
          <w:lang w:val="cs-CZ"/>
        </w:rPr>
        <w:t>Viceprezident se neúčastní hlasování na půdě Senátu s výjimkou případu rovnosti hlasů.</w:t>
      </w:r>
    </w:p>
    <w:p w:rsidR="00AB0C46" w:rsidRPr="00AB0C46" w:rsidRDefault="00AB0C46" w:rsidP="0063641B">
      <w:pPr>
        <w:pStyle w:val="Nadpis2"/>
        <w:rPr>
          <w:lang w:val="cs-CZ"/>
        </w:rPr>
      </w:pPr>
      <w:r w:rsidRPr="00AB0C46">
        <w:rPr>
          <w:lang w:val="cs-CZ"/>
        </w:rPr>
        <w:t>Článek 7</w:t>
      </w:r>
    </w:p>
    <w:p w:rsidR="00AB0C46" w:rsidRPr="00AB0C46" w:rsidRDefault="00AB0C46" w:rsidP="0063641B">
      <w:pPr>
        <w:pStyle w:val="Nadpis2"/>
        <w:rPr>
          <w:lang w:val="cs-CZ"/>
        </w:rPr>
      </w:pPr>
      <w:r w:rsidRPr="00AB0C46">
        <w:rPr>
          <w:lang w:val="cs-CZ"/>
        </w:rPr>
        <w:t>Výbory Senátu</w:t>
      </w:r>
    </w:p>
    <w:p w:rsidR="00AB0C46" w:rsidRPr="00AB0C46" w:rsidRDefault="0063641B" w:rsidP="00AB0C46">
      <w:pPr>
        <w:rPr>
          <w:lang w:val="cs-CZ"/>
        </w:rPr>
      </w:pPr>
      <w:r>
        <w:rPr>
          <w:lang w:val="cs-CZ"/>
        </w:rPr>
        <w:t xml:space="preserve">(1) </w:t>
      </w:r>
      <w:r w:rsidR="00AB0C46" w:rsidRPr="00AB0C46">
        <w:rPr>
          <w:lang w:val="cs-CZ"/>
        </w:rPr>
        <w:t>K podrobnějšímu projednávání a posuzování stanovených otázek zřizuje Senát stálé výbory; každý výbor má svou jurisdikci a další pravomoci mu přiznané zřizujícím usnesením dané komory.</w:t>
      </w:r>
    </w:p>
    <w:p w:rsidR="00AB0C46" w:rsidRPr="00AB0C46" w:rsidRDefault="000C52EF" w:rsidP="00AB0C46">
      <w:pPr>
        <w:rPr>
          <w:lang w:val="cs-CZ"/>
        </w:rPr>
      </w:pPr>
      <w:r>
        <w:rPr>
          <w:lang w:val="cs-CZ"/>
        </w:rPr>
        <w:t xml:space="preserve">(2) </w:t>
      </w:r>
      <w:r w:rsidR="00AB0C46" w:rsidRPr="00AB0C46">
        <w:rPr>
          <w:lang w:val="cs-CZ"/>
        </w:rPr>
        <w:t>Členy výboru jsou členové Kongresu jmenovaní do určitého výboru rozhodnutím viceprezidenta a dočasného předsedy senátu dle čl. 6, odst. 1, případně zvoleni dle čl. 9, odst. 2. a akreditovaní pozorovatelé, kterým byla udělena akreditace na jednání příslušného výboru.</w:t>
      </w:r>
    </w:p>
    <w:p w:rsidR="00AB0C46" w:rsidRPr="00AB0C46" w:rsidRDefault="00C07D94" w:rsidP="00AB0C46">
      <w:pPr>
        <w:rPr>
          <w:lang w:val="cs-CZ"/>
        </w:rPr>
      </w:pPr>
      <w:r>
        <w:rPr>
          <w:lang w:val="cs-CZ"/>
        </w:rPr>
        <w:t xml:space="preserve">(3) </w:t>
      </w:r>
      <w:r w:rsidR="00AB0C46" w:rsidRPr="00AB0C46">
        <w:rPr>
          <w:lang w:val="cs-CZ"/>
        </w:rPr>
        <w:t>Vedení výboru tvoří dvoučlenné předsednictvo, složené z jednoho zástupce každé stranické konference v příslušné komoře. Předsednictvo výboru zodpovídá za činnost výboru a řídí jeho jednání.</w:t>
      </w:r>
    </w:p>
    <w:p w:rsidR="00AB0C46" w:rsidRPr="00AB0C46" w:rsidRDefault="00BC6911" w:rsidP="00AB0C46">
      <w:pPr>
        <w:rPr>
          <w:lang w:val="cs-CZ"/>
        </w:rPr>
      </w:pPr>
      <w:r>
        <w:rPr>
          <w:lang w:val="cs-CZ"/>
        </w:rPr>
        <w:t xml:space="preserve">(4) </w:t>
      </w:r>
      <w:r w:rsidR="00AB0C46" w:rsidRPr="00AB0C46">
        <w:rPr>
          <w:lang w:val="cs-CZ"/>
        </w:rPr>
        <w:t>Všechny návrhy zákonů, usnesení a dalších dokumentů z jurisdikce určitého výboru jsou výboru přikázány k projednání na základě legislativního kalendáře; daný výbor je poté garančním výborem projednávané otázky.</w:t>
      </w:r>
    </w:p>
    <w:p w:rsidR="00AB0C46" w:rsidRPr="00AB0C46" w:rsidRDefault="00AB0C46" w:rsidP="00C90F80">
      <w:pPr>
        <w:pStyle w:val="Nadpis2"/>
        <w:rPr>
          <w:lang w:val="cs-CZ"/>
        </w:rPr>
      </w:pPr>
      <w:r w:rsidRPr="00AB0C46">
        <w:rPr>
          <w:lang w:val="cs-CZ"/>
        </w:rPr>
        <w:lastRenderedPageBreak/>
        <w:t>Článek 8</w:t>
      </w:r>
    </w:p>
    <w:p w:rsidR="00AB0C46" w:rsidRPr="00AB0C46" w:rsidRDefault="00AB0C46" w:rsidP="00C90F80">
      <w:pPr>
        <w:pStyle w:val="Nadpis2"/>
        <w:rPr>
          <w:lang w:val="cs-CZ"/>
        </w:rPr>
      </w:pPr>
      <w:r w:rsidRPr="00AB0C46">
        <w:rPr>
          <w:lang w:val="cs-CZ"/>
        </w:rPr>
        <w:t>Stranické konference</w:t>
      </w:r>
    </w:p>
    <w:p w:rsidR="00AB0C46" w:rsidRPr="00AB0C46" w:rsidRDefault="00C90F80" w:rsidP="00AB0C46">
      <w:pPr>
        <w:rPr>
          <w:lang w:val="cs-CZ"/>
        </w:rPr>
      </w:pPr>
      <w:r>
        <w:rPr>
          <w:lang w:val="cs-CZ"/>
        </w:rPr>
        <w:t xml:space="preserve">(1) </w:t>
      </w:r>
      <w:r w:rsidR="00AB0C46" w:rsidRPr="00AB0C46">
        <w:rPr>
          <w:lang w:val="cs-CZ"/>
        </w:rPr>
        <w:t>Stranické konference jsou uskupením zástupců většinové a menšinové strany v Senátu.</w:t>
      </w:r>
    </w:p>
    <w:p w:rsidR="00AB0C46" w:rsidRPr="00AB0C46" w:rsidRDefault="00BA61B8" w:rsidP="00AB0C46">
      <w:pPr>
        <w:rPr>
          <w:lang w:val="cs-CZ"/>
        </w:rPr>
      </w:pPr>
      <w:r>
        <w:rPr>
          <w:lang w:val="cs-CZ"/>
        </w:rPr>
        <w:t xml:space="preserve">(2) </w:t>
      </w:r>
      <w:r w:rsidR="00AB0C46" w:rsidRPr="00AB0C46">
        <w:rPr>
          <w:lang w:val="cs-CZ"/>
        </w:rPr>
        <w:t>Členové Senátu jsou členy příslušné stranické konference na základě své politické orientace.</w:t>
      </w:r>
    </w:p>
    <w:p w:rsidR="00AB0C46" w:rsidRPr="00AB0C46" w:rsidRDefault="000765D4" w:rsidP="00AB0C46">
      <w:pPr>
        <w:rPr>
          <w:lang w:val="cs-CZ"/>
        </w:rPr>
      </w:pPr>
      <w:r>
        <w:rPr>
          <w:lang w:val="cs-CZ"/>
        </w:rPr>
        <w:t xml:space="preserve">(3) </w:t>
      </w:r>
      <w:r w:rsidR="00AB0C46" w:rsidRPr="00AB0C46">
        <w:rPr>
          <w:lang w:val="cs-CZ"/>
        </w:rPr>
        <w:t>V čele příslušné stranické konference stojí její vůdce</w:t>
      </w:r>
      <w:r w:rsidR="00DF3692">
        <w:rPr>
          <w:lang w:val="cs-CZ"/>
        </w:rPr>
        <w:t>, zastupovaný whipem, voleným z </w:t>
      </w:r>
      <w:r w:rsidR="00AB0C46" w:rsidRPr="00AB0C46">
        <w:rPr>
          <w:lang w:val="cs-CZ"/>
        </w:rPr>
        <w:t>řad členů příslušné konference.</w:t>
      </w:r>
    </w:p>
    <w:p w:rsidR="00AB0C46" w:rsidRPr="00AB0C46" w:rsidRDefault="00AB0C46" w:rsidP="00190735">
      <w:pPr>
        <w:pStyle w:val="Nadpis2"/>
        <w:rPr>
          <w:lang w:val="cs-CZ"/>
        </w:rPr>
      </w:pPr>
      <w:r w:rsidRPr="00AB0C46">
        <w:rPr>
          <w:lang w:val="cs-CZ"/>
        </w:rPr>
        <w:t>Článek 9</w:t>
      </w:r>
    </w:p>
    <w:p w:rsidR="00AB0C46" w:rsidRPr="00AB0C46" w:rsidRDefault="00AB0C46" w:rsidP="00190735">
      <w:pPr>
        <w:pStyle w:val="Nadpis2"/>
        <w:rPr>
          <w:lang w:val="cs-CZ"/>
        </w:rPr>
      </w:pPr>
      <w:r w:rsidRPr="00AB0C46">
        <w:rPr>
          <w:lang w:val="cs-CZ"/>
        </w:rPr>
        <w:t>Společná etická komise Kongresu</w:t>
      </w:r>
    </w:p>
    <w:p w:rsidR="00AB0C46" w:rsidRPr="00AB0C46" w:rsidRDefault="00190735" w:rsidP="00AB0C46">
      <w:pPr>
        <w:rPr>
          <w:lang w:val="cs-CZ"/>
        </w:rPr>
      </w:pPr>
      <w:r>
        <w:rPr>
          <w:lang w:val="cs-CZ"/>
        </w:rPr>
        <w:t xml:space="preserve">(1) </w:t>
      </w:r>
      <w:r w:rsidR="00AB0C46" w:rsidRPr="00AB0C46">
        <w:rPr>
          <w:lang w:val="cs-CZ"/>
        </w:rPr>
        <w:t xml:space="preserve">Společná etická komise Kongresu je příslušným orgánem Kongresu pro dohled nad dodržováním etických pravidel členů Kongresu a akreditovaných pozorovatelů. Za tím účelem dohlíží na průběh vyšetřování případů porušení </w:t>
      </w:r>
      <w:r w:rsidR="00292C7B">
        <w:rPr>
          <w:lang w:val="cs-CZ"/>
        </w:rPr>
        <w:t>etických pravidel a rozhoduje o </w:t>
      </w:r>
      <w:r w:rsidR="00AB0C46" w:rsidRPr="00AB0C46">
        <w:rPr>
          <w:lang w:val="cs-CZ"/>
        </w:rPr>
        <w:t>udělení disciplinárních opatření.</w:t>
      </w:r>
    </w:p>
    <w:p w:rsidR="00AB0C46" w:rsidRPr="00AB0C46" w:rsidRDefault="005D040F" w:rsidP="00AB0C46">
      <w:pPr>
        <w:rPr>
          <w:lang w:val="cs-CZ"/>
        </w:rPr>
      </w:pPr>
      <w:r>
        <w:rPr>
          <w:lang w:val="cs-CZ"/>
        </w:rPr>
        <w:t xml:space="preserve">(2) </w:t>
      </w:r>
      <w:r w:rsidR="00AB0C46" w:rsidRPr="00AB0C46">
        <w:rPr>
          <w:lang w:val="cs-CZ"/>
        </w:rPr>
        <w:t>Společnou etickou komisi Kongresu tvoří její předsednictvo, které je tvořeno jedním zástupcem Sněmovny a jedním zástupcem Senátu, whipové stranických konferencí a určený zástupce Úřadu Kongresové etiky a určený zástupce Tiskového centra Kongresu.</w:t>
      </w:r>
    </w:p>
    <w:p w:rsidR="00AB0C46" w:rsidRPr="00AB0C46" w:rsidRDefault="00586150" w:rsidP="00AB0C46">
      <w:pPr>
        <w:rPr>
          <w:lang w:val="cs-CZ"/>
        </w:rPr>
      </w:pPr>
      <w:r>
        <w:rPr>
          <w:lang w:val="cs-CZ"/>
        </w:rPr>
        <w:t xml:space="preserve">(3) </w:t>
      </w:r>
      <w:r w:rsidR="00AB0C46" w:rsidRPr="00AB0C46">
        <w:rPr>
          <w:lang w:val="cs-CZ"/>
        </w:rPr>
        <w:t>Při důvodném podezření z porušení etických pravidel v období během zasedání Kongresu je předsednictvo Společné etické komise Kongresu povinno nařídit vyšetřování porušení etických pravidel. Zjistí-li vyšetřování porušení etických pravidel, je předsednictvo Společné etické komise Kongresu povinno zařadit případ do legislativního kalendáře komise.</w:t>
      </w:r>
    </w:p>
    <w:p w:rsidR="00AB0C46" w:rsidRPr="00AB0C46" w:rsidRDefault="00BD72E4" w:rsidP="00AB0C46">
      <w:pPr>
        <w:rPr>
          <w:lang w:val="cs-CZ"/>
        </w:rPr>
      </w:pPr>
      <w:r>
        <w:rPr>
          <w:lang w:val="cs-CZ"/>
        </w:rPr>
        <w:t xml:space="preserve">(4) </w:t>
      </w:r>
      <w:r w:rsidR="00AB0C46" w:rsidRPr="00AB0C46">
        <w:rPr>
          <w:lang w:val="cs-CZ"/>
        </w:rPr>
        <w:t>Pravidla pro průběh vyšetřování, postup předsednictva, řízení před Společnou etickou komisí Kongresu a udílení disciplinárních opatřen</w:t>
      </w:r>
      <w:r w:rsidR="005444FB">
        <w:rPr>
          <w:lang w:val="cs-CZ"/>
        </w:rPr>
        <w:t>í se řídí společným usnesením o </w:t>
      </w:r>
      <w:r w:rsidR="00AB0C46" w:rsidRPr="00AB0C46">
        <w:rPr>
          <w:lang w:val="cs-CZ"/>
        </w:rPr>
        <w:t>vyšetřování porušení etických pravidel.</w:t>
      </w:r>
    </w:p>
    <w:p w:rsidR="00AB0C46" w:rsidRPr="00AB0C46" w:rsidRDefault="00205B56" w:rsidP="00AB0C46">
      <w:pPr>
        <w:rPr>
          <w:lang w:val="cs-CZ"/>
        </w:rPr>
      </w:pPr>
      <w:r>
        <w:rPr>
          <w:lang w:val="cs-CZ"/>
        </w:rPr>
        <w:t xml:space="preserve">(5) </w:t>
      </w:r>
      <w:r w:rsidR="00AB0C46" w:rsidRPr="00AB0C46">
        <w:rPr>
          <w:lang w:val="cs-CZ"/>
        </w:rPr>
        <w:t>Proti rozhodnutím společné etické komise Kongresu o udělení disciplinárního opatření se může člen Sněmovny odvolat k plenárnímu jednání Sněmovny a člen Senátu k plenárnímu jednání Senátu. Zařazení odvolání na legislativní kalendář se řídí pravidly jako dle čl. 12. Pro akreditované pozorovatele je rozhodnutí Společné etické komise Kongresu konečné.</w:t>
      </w:r>
    </w:p>
    <w:p w:rsidR="00AB0C46" w:rsidRPr="00AB0C46" w:rsidRDefault="00AB0C46" w:rsidP="00E14D9D">
      <w:pPr>
        <w:pStyle w:val="Nadpis2"/>
        <w:rPr>
          <w:lang w:val="cs-CZ"/>
        </w:rPr>
      </w:pPr>
      <w:r w:rsidRPr="00AB0C46">
        <w:rPr>
          <w:lang w:val="cs-CZ"/>
        </w:rPr>
        <w:t>Článek 10</w:t>
      </w:r>
    </w:p>
    <w:p w:rsidR="00AB0C46" w:rsidRPr="00AB0C46" w:rsidRDefault="00AB0C46" w:rsidP="00E14D9D">
      <w:pPr>
        <w:pStyle w:val="Nadpis2"/>
        <w:rPr>
          <w:lang w:val="cs-CZ"/>
        </w:rPr>
      </w:pPr>
      <w:r w:rsidRPr="00AB0C46">
        <w:rPr>
          <w:lang w:val="cs-CZ"/>
        </w:rPr>
        <w:t>Sekretariát Kongresu</w:t>
      </w:r>
    </w:p>
    <w:p w:rsidR="00AB0C46" w:rsidRPr="00AB0C46" w:rsidRDefault="00E14D9D" w:rsidP="00AB0C46">
      <w:pPr>
        <w:rPr>
          <w:lang w:val="cs-CZ"/>
        </w:rPr>
      </w:pPr>
      <w:r>
        <w:rPr>
          <w:lang w:val="cs-CZ"/>
        </w:rPr>
        <w:t xml:space="preserve">(1) </w:t>
      </w:r>
      <w:r w:rsidR="00AB0C46" w:rsidRPr="00AB0C46">
        <w:rPr>
          <w:lang w:val="cs-CZ"/>
        </w:rPr>
        <w:t>Sekretariát Kongresu vykonává nezbytné poradní, technické, administrativní a ceremoniální úkony, kterými napomáhá bezproblémovému fungování Kongresu.</w:t>
      </w:r>
    </w:p>
    <w:p w:rsidR="00AB0C46" w:rsidRPr="00AB0C46" w:rsidRDefault="00E72538" w:rsidP="00AB0C46">
      <w:pPr>
        <w:rPr>
          <w:lang w:val="cs-CZ"/>
        </w:rPr>
      </w:pPr>
      <w:r>
        <w:rPr>
          <w:lang w:val="cs-CZ"/>
        </w:rPr>
        <w:t xml:space="preserve">(2) </w:t>
      </w:r>
      <w:r w:rsidR="00AB0C46" w:rsidRPr="00AB0C46">
        <w:rPr>
          <w:lang w:val="cs-CZ"/>
        </w:rPr>
        <w:t xml:space="preserve">Sekretariát Kongresu tvoří tajemníci obou komor, hlavní tajemník Kongresu, parlamentář a zaměstnanci kongresových úřadů. Členové sekretariátu jsou do svých pozic jmenováni </w:t>
      </w:r>
      <w:r w:rsidR="00AB0C46" w:rsidRPr="00AB0C46">
        <w:rPr>
          <w:lang w:val="cs-CZ"/>
        </w:rPr>
        <w:lastRenderedPageBreak/>
        <w:t>Mluvčím sněmovny dle čl. 6, odst. 1 jednacího řádu Sněmovny a jemu zodpovídají za plnění vymezených úkolů.</w:t>
      </w:r>
    </w:p>
    <w:p w:rsidR="00AB0C46" w:rsidRPr="00AB0C46" w:rsidRDefault="00AB0C46" w:rsidP="009360AF">
      <w:pPr>
        <w:pStyle w:val="Nadpis2"/>
        <w:jc w:val="center"/>
        <w:rPr>
          <w:lang w:val="cs-CZ"/>
        </w:rPr>
      </w:pPr>
      <w:r w:rsidRPr="00AB0C46">
        <w:rPr>
          <w:lang w:val="cs-CZ"/>
        </w:rPr>
        <w:t>HLAVA IV.</w:t>
      </w:r>
    </w:p>
    <w:p w:rsidR="00AB0C46" w:rsidRPr="00AB0C46" w:rsidRDefault="00AB0C46" w:rsidP="009360AF">
      <w:pPr>
        <w:pStyle w:val="Nadpis2"/>
        <w:jc w:val="center"/>
        <w:rPr>
          <w:lang w:val="cs-CZ"/>
        </w:rPr>
      </w:pPr>
      <w:r w:rsidRPr="00AB0C46">
        <w:rPr>
          <w:lang w:val="cs-CZ"/>
        </w:rPr>
        <w:t>Zasedání Kongresu</w:t>
      </w:r>
    </w:p>
    <w:p w:rsidR="00AB0C46" w:rsidRPr="00AB0C46" w:rsidRDefault="00AB0C46" w:rsidP="009360AF">
      <w:pPr>
        <w:pStyle w:val="Nadpis2"/>
        <w:rPr>
          <w:lang w:val="cs-CZ"/>
        </w:rPr>
      </w:pPr>
      <w:r w:rsidRPr="00AB0C46">
        <w:rPr>
          <w:lang w:val="cs-CZ"/>
        </w:rPr>
        <w:t>Článek 11</w:t>
      </w:r>
    </w:p>
    <w:p w:rsidR="00AB0C46" w:rsidRPr="00AB0C46" w:rsidRDefault="00AB0C46" w:rsidP="009360AF">
      <w:pPr>
        <w:pStyle w:val="Nadpis2"/>
        <w:rPr>
          <w:lang w:val="cs-CZ"/>
        </w:rPr>
      </w:pPr>
      <w:r w:rsidRPr="00AB0C46">
        <w:rPr>
          <w:lang w:val="cs-CZ"/>
        </w:rPr>
        <w:t>Zahájení a zakončení zasedání</w:t>
      </w:r>
    </w:p>
    <w:p w:rsidR="00AB0C46" w:rsidRPr="00AB0C46" w:rsidRDefault="009360AF" w:rsidP="00AB0C46">
      <w:pPr>
        <w:rPr>
          <w:lang w:val="cs-CZ"/>
        </w:rPr>
      </w:pPr>
      <w:r>
        <w:rPr>
          <w:lang w:val="cs-CZ"/>
        </w:rPr>
        <w:t xml:space="preserve">(1) </w:t>
      </w:r>
      <w:r w:rsidR="00AB0C46" w:rsidRPr="00AB0C46">
        <w:rPr>
          <w:lang w:val="cs-CZ"/>
        </w:rPr>
        <w:t>Zasedání Kongresu začíná zahájením zasedání a končí zakončením zasedání dle rozhodnutí mluvčího sněmovny.</w:t>
      </w:r>
    </w:p>
    <w:p w:rsidR="00AB0C46" w:rsidRPr="00AB0C46" w:rsidRDefault="00CB0F06" w:rsidP="00AB0C46">
      <w:pPr>
        <w:rPr>
          <w:lang w:val="cs-CZ"/>
        </w:rPr>
      </w:pPr>
      <w:r>
        <w:rPr>
          <w:lang w:val="cs-CZ"/>
        </w:rPr>
        <w:t xml:space="preserve">(2) </w:t>
      </w:r>
      <w:r w:rsidR="00AB0C46" w:rsidRPr="00AB0C46">
        <w:rPr>
          <w:lang w:val="cs-CZ"/>
        </w:rPr>
        <w:t>V době od zahájení zasedání do jeho zakončení probíhají jednání výborů, stranických konferencí a plenární jednání Sněmovny a Senátu dle přijatých legislativních kalendářů.</w:t>
      </w:r>
    </w:p>
    <w:p w:rsidR="00AB0C46" w:rsidRPr="00AB0C46" w:rsidRDefault="00AB0C46" w:rsidP="00DC1B3E">
      <w:pPr>
        <w:pStyle w:val="Nadpis2"/>
        <w:rPr>
          <w:lang w:val="cs-CZ"/>
        </w:rPr>
      </w:pPr>
      <w:r w:rsidRPr="00AB0C46">
        <w:rPr>
          <w:lang w:val="cs-CZ"/>
        </w:rPr>
        <w:t>Článek 12</w:t>
      </w:r>
    </w:p>
    <w:p w:rsidR="00AB0C46" w:rsidRPr="00AB0C46" w:rsidRDefault="00AB0C46" w:rsidP="00DC1B3E">
      <w:pPr>
        <w:pStyle w:val="Nadpis2"/>
        <w:rPr>
          <w:lang w:val="cs-CZ"/>
        </w:rPr>
      </w:pPr>
      <w:r w:rsidRPr="00AB0C46">
        <w:rPr>
          <w:lang w:val="cs-CZ"/>
        </w:rPr>
        <w:t>Legislativní kalendář</w:t>
      </w:r>
    </w:p>
    <w:p w:rsidR="00AB0C46" w:rsidRPr="00AB0C46" w:rsidRDefault="00DC1B3E" w:rsidP="00AB0C46">
      <w:pPr>
        <w:rPr>
          <w:lang w:val="cs-CZ"/>
        </w:rPr>
      </w:pPr>
      <w:r>
        <w:rPr>
          <w:lang w:val="cs-CZ"/>
        </w:rPr>
        <w:t xml:space="preserve">(1) </w:t>
      </w:r>
      <w:r w:rsidR="00AB0C46" w:rsidRPr="00AB0C46">
        <w:rPr>
          <w:lang w:val="cs-CZ"/>
        </w:rPr>
        <w:t>Legislativní kalendář je souhrnný program obsahující jednotlivé body agendy, o nichž mají jednat stálé výbory během zasedání Kongresu nebo plenární jednání dané komory a uvádějící den a čas určený k projednání konkrétního bodu.</w:t>
      </w:r>
    </w:p>
    <w:p w:rsidR="00AB0C46" w:rsidRPr="00AB0C46" w:rsidRDefault="005405D2" w:rsidP="00AB0C46">
      <w:pPr>
        <w:rPr>
          <w:lang w:val="cs-CZ"/>
        </w:rPr>
      </w:pPr>
      <w:r>
        <w:rPr>
          <w:lang w:val="cs-CZ"/>
        </w:rPr>
        <w:t xml:space="preserve">(2) </w:t>
      </w:r>
      <w:r w:rsidR="00AB0C46" w:rsidRPr="00AB0C46">
        <w:rPr>
          <w:lang w:val="cs-CZ"/>
        </w:rPr>
        <w:t>Legislativní kalendář stálých výborů a plenárního jednání Senátu sestavují viceprezident a dočasný předseda senátu dle čl. 6, odst. 1.</w:t>
      </w:r>
    </w:p>
    <w:p w:rsidR="00AB0C46" w:rsidRPr="00AB0C46" w:rsidRDefault="00AB0C46" w:rsidP="001B60A3">
      <w:pPr>
        <w:pStyle w:val="Nadpis2"/>
        <w:rPr>
          <w:lang w:val="cs-CZ"/>
        </w:rPr>
      </w:pPr>
      <w:r w:rsidRPr="00AB0C46">
        <w:rPr>
          <w:lang w:val="cs-CZ"/>
        </w:rPr>
        <w:t>Článek 13</w:t>
      </w:r>
    </w:p>
    <w:p w:rsidR="00AB0C46" w:rsidRPr="00AB0C46" w:rsidRDefault="00AB0C46" w:rsidP="001B60A3">
      <w:pPr>
        <w:pStyle w:val="Nadpis2"/>
        <w:rPr>
          <w:lang w:val="cs-CZ"/>
        </w:rPr>
      </w:pPr>
      <w:r w:rsidRPr="00AB0C46">
        <w:rPr>
          <w:lang w:val="cs-CZ"/>
        </w:rPr>
        <w:t>Prezence a usnášeníschopnost</w:t>
      </w:r>
    </w:p>
    <w:p w:rsidR="00AB0C46" w:rsidRPr="00AB0C46" w:rsidRDefault="001B60A3" w:rsidP="00AB0C46">
      <w:pPr>
        <w:rPr>
          <w:lang w:val="cs-CZ"/>
        </w:rPr>
      </w:pPr>
      <w:r>
        <w:rPr>
          <w:lang w:val="cs-CZ"/>
        </w:rPr>
        <w:t xml:space="preserve">(1) </w:t>
      </w:r>
      <w:r w:rsidR="00AB0C46" w:rsidRPr="00AB0C46">
        <w:rPr>
          <w:lang w:val="cs-CZ"/>
        </w:rPr>
        <w:t xml:space="preserve">Prezenci provádí pověřený předsedající před zahájením každého jednání; člen Senátu může požádat o zapsání do prezenční listiny kdykoliv s výjimkou případů, kdy probíhá hlasování (čl. 37). </w:t>
      </w:r>
    </w:p>
    <w:p w:rsidR="00AB0C46" w:rsidRPr="00AB0C46" w:rsidRDefault="00780FF1" w:rsidP="00AB0C46">
      <w:pPr>
        <w:rPr>
          <w:lang w:val="cs-CZ"/>
        </w:rPr>
      </w:pPr>
      <w:r>
        <w:rPr>
          <w:lang w:val="cs-CZ"/>
        </w:rPr>
        <w:t xml:space="preserve">(2) </w:t>
      </w:r>
      <w:r w:rsidR="00AB0C46" w:rsidRPr="00AB0C46">
        <w:rPr>
          <w:lang w:val="cs-CZ"/>
        </w:rPr>
        <w:t xml:space="preserve">Člen Senátu, který není zapsán na prezenci, nemůže být zapsán na pořadník řečníků ani se účastnit hlasování. </w:t>
      </w:r>
    </w:p>
    <w:p w:rsidR="00AB0C46" w:rsidRPr="00AB0C46" w:rsidRDefault="001E4E6D" w:rsidP="00AB0C46">
      <w:pPr>
        <w:rPr>
          <w:lang w:val="cs-CZ"/>
        </w:rPr>
      </w:pPr>
      <w:r>
        <w:rPr>
          <w:lang w:val="cs-CZ"/>
        </w:rPr>
        <w:t xml:space="preserve">(3) </w:t>
      </w:r>
      <w:r w:rsidR="00AB0C46" w:rsidRPr="00AB0C46">
        <w:rPr>
          <w:lang w:val="cs-CZ"/>
        </w:rPr>
        <w:t>V případě nepřítomnosti nadpoloviční většiny všech členů Senátu, kteří jsou zároveň členy daného orgánu Senátu, nelze přistoupit k hlasování o jakémkoli návrhu.</w:t>
      </w:r>
    </w:p>
    <w:p w:rsidR="00AB0C46" w:rsidRPr="00AB0C46" w:rsidRDefault="00AB0C46" w:rsidP="0032050D">
      <w:pPr>
        <w:pStyle w:val="Nadpis2"/>
        <w:rPr>
          <w:lang w:val="cs-CZ"/>
        </w:rPr>
      </w:pPr>
      <w:r w:rsidRPr="00AB0C46">
        <w:rPr>
          <w:lang w:val="cs-CZ"/>
        </w:rPr>
        <w:t>Článek 14</w:t>
      </w:r>
    </w:p>
    <w:p w:rsidR="00AB0C46" w:rsidRPr="00AB0C46" w:rsidRDefault="00AB0C46" w:rsidP="0032050D">
      <w:pPr>
        <w:pStyle w:val="Nadpis2"/>
        <w:rPr>
          <w:lang w:val="cs-CZ"/>
        </w:rPr>
      </w:pPr>
      <w:r w:rsidRPr="00AB0C46">
        <w:rPr>
          <w:lang w:val="cs-CZ"/>
        </w:rPr>
        <w:t>Jednání výborů</w:t>
      </w:r>
    </w:p>
    <w:p w:rsidR="00AB0C46" w:rsidRPr="00AB0C46" w:rsidRDefault="0032050D" w:rsidP="00AB0C46">
      <w:pPr>
        <w:rPr>
          <w:lang w:val="cs-CZ"/>
        </w:rPr>
      </w:pPr>
      <w:r>
        <w:rPr>
          <w:lang w:val="cs-CZ"/>
        </w:rPr>
        <w:t xml:space="preserve">(1) </w:t>
      </w:r>
      <w:r w:rsidR="00AB0C46" w:rsidRPr="00AB0C46">
        <w:rPr>
          <w:lang w:val="cs-CZ"/>
        </w:rPr>
        <w:t>Jednání výboru svolává na základě legislativního kalendáře předsednictvo výboru, které určuje místo a čas jednání. Jednání výboru je veřejné.</w:t>
      </w:r>
    </w:p>
    <w:p w:rsidR="00AB0C46" w:rsidRPr="00AB0C46" w:rsidRDefault="0003697D" w:rsidP="00AB0C46">
      <w:pPr>
        <w:rPr>
          <w:lang w:val="cs-CZ"/>
        </w:rPr>
      </w:pPr>
      <w:r>
        <w:rPr>
          <w:lang w:val="cs-CZ"/>
        </w:rPr>
        <w:lastRenderedPageBreak/>
        <w:t xml:space="preserve">(2) </w:t>
      </w:r>
      <w:r w:rsidR="00AB0C46" w:rsidRPr="00AB0C46">
        <w:rPr>
          <w:lang w:val="cs-CZ"/>
        </w:rPr>
        <w:t>Účastníky jednání výboru s příslušnými právy a povinnostmi jsou členové Senátu jmenovaní členy výboru a pozorovatelé akreditovaní u daného výboru.</w:t>
      </w:r>
    </w:p>
    <w:p w:rsidR="00AB0C46" w:rsidRPr="00AB0C46" w:rsidRDefault="00692C33" w:rsidP="00AB0C46">
      <w:pPr>
        <w:rPr>
          <w:lang w:val="cs-CZ"/>
        </w:rPr>
      </w:pPr>
      <w:r>
        <w:rPr>
          <w:lang w:val="cs-CZ"/>
        </w:rPr>
        <w:t xml:space="preserve">(3) </w:t>
      </w:r>
      <w:r w:rsidR="00AB0C46" w:rsidRPr="00AB0C46">
        <w:rPr>
          <w:lang w:val="cs-CZ"/>
        </w:rPr>
        <w:t>Jednání výborů řídí předsednictvo výboru za přispění sekretariátu Kongresu. Člen předsednictva či sekretariátu řídící v dané chvíli jednání výboru je předsedajícím výboru. Řízením jednání se rozumí zejména vedení pořadníku řečníku, udělování a odebírání slova, zahajování, řízení a vyhlašování výsledků hlasování.</w:t>
      </w:r>
    </w:p>
    <w:p w:rsidR="00AB0C46" w:rsidRPr="00AB0C46" w:rsidRDefault="002951A7" w:rsidP="00AB0C46">
      <w:pPr>
        <w:rPr>
          <w:lang w:val="cs-CZ"/>
        </w:rPr>
      </w:pPr>
      <w:r>
        <w:rPr>
          <w:lang w:val="cs-CZ"/>
        </w:rPr>
        <w:t xml:space="preserve">(4) </w:t>
      </w:r>
      <w:r w:rsidR="00AB0C46" w:rsidRPr="00AB0C46">
        <w:rPr>
          <w:lang w:val="cs-CZ"/>
        </w:rPr>
        <w:t>Jednání výborů se přednostně řídí ustanoveními Hlavy VI.</w:t>
      </w:r>
    </w:p>
    <w:p w:rsidR="00AB0C46" w:rsidRPr="00AB0C46" w:rsidRDefault="00AB0C46" w:rsidP="00700DF6">
      <w:pPr>
        <w:pStyle w:val="Nadpis2"/>
        <w:rPr>
          <w:lang w:val="cs-CZ"/>
        </w:rPr>
      </w:pPr>
      <w:r w:rsidRPr="00AB0C46">
        <w:rPr>
          <w:lang w:val="cs-CZ"/>
        </w:rPr>
        <w:t>Článek 15</w:t>
      </w:r>
    </w:p>
    <w:p w:rsidR="00AB0C46" w:rsidRPr="00AB0C46" w:rsidRDefault="00AB0C46" w:rsidP="00700DF6">
      <w:pPr>
        <w:pStyle w:val="Nadpis2"/>
        <w:rPr>
          <w:lang w:val="cs-CZ"/>
        </w:rPr>
      </w:pPr>
      <w:r w:rsidRPr="00AB0C46">
        <w:rPr>
          <w:lang w:val="cs-CZ"/>
        </w:rPr>
        <w:t>Plenární jednání</w:t>
      </w:r>
    </w:p>
    <w:p w:rsidR="00AB0C46" w:rsidRPr="00AB0C46" w:rsidRDefault="00700DF6" w:rsidP="00AB0C46">
      <w:pPr>
        <w:rPr>
          <w:lang w:val="cs-CZ"/>
        </w:rPr>
      </w:pPr>
      <w:r>
        <w:rPr>
          <w:lang w:val="cs-CZ"/>
        </w:rPr>
        <w:t xml:space="preserve">(1) </w:t>
      </w:r>
      <w:r w:rsidR="00AB0C46" w:rsidRPr="00AB0C46">
        <w:rPr>
          <w:lang w:val="cs-CZ"/>
        </w:rPr>
        <w:t>Plenární jednání slouží k projednání dokumentů pos</w:t>
      </w:r>
      <w:r w:rsidR="00FA2BEA">
        <w:rPr>
          <w:lang w:val="cs-CZ"/>
        </w:rPr>
        <w:t>toupených výbory, rozhodování o </w:t>
      </w:r>
      <w:r w:rsidR="00AB0C46" w:rsidRPr="00AB0C46">
        <w:rPr>
          <w:lang w:val="cs-CZ"/>
        </w:rPr>
        <w:t>odvolání se k plénu a volbám do orgánů Kongresu.</w:t>
      </w:r>
    </w:p>
    <w:p w:rsidR="00AB0C46" w:rsidRPr="00AB0C46" w:rsidRDefault="00CF3DB5" w:rsidP="00AB0C46">
      <w:pPr>
        <w:rPr>
          <w:lang w:val="cs-CZ"/>
        </w:rPr>
      </w:pPr>
      <w:r>
        <w:rPr>
          <w:lang w:val="cs-CZ"/>
        </w:rPr>
        <w:t xml:space="preserve">(2) </w:t>
      </w:r>
      <w:r w:rsidR="00AB0C46" w:rsidRPr="00AB0C46">
        <w:rPr>
          <w:lang w:val="cs-CZ"/>
        </w:rPr>
        <w:t>Plenárního jednání se účastní členové</w:t>
      </w:r>
      <w:r w:rsidR="00032FC7">
        <w:rPr>
          <w:lang w:val="cs-CZ"/>
        </w:rPr>
        <w:t xml:space="preserve"> Senátu.</w:t>
      </w:r>
      <w:bookmarkStart w:id="0" w:name="_GoBack"/>
      <w:bookmarkEnd w:id="0"/>
    </w:p>
    <w:p w:rsidR="00AB0C46" w:rsidRPr="00AB0C46" w:rsidRDefault="00AB3F91" w:rsidP="00AB0C46">
      <w:pPr>
        <w:rPr>
          <w:lang w:val="cs-CZ"/>
        </w:rPr>
      </w:pPr>
      <w:r>
        <w:rPr>
          <w:lang w:val="cs-CZ"/>
        </w:rPr>
        <w:t xml:space="preserve">(3) </w:t>
      </w:r>
      <w:r w:rsidR="00AB0C46" w:rsidRPr="00AB0C46">
        <w:rPr>
          <w:lang w:val="cs-CZ"/>
        </w:rPr>
        <w:t>Plenární jednání řídí vedení Senátu (čl. 5) za přispění sekretariátu Kongresu.</w:t>
      </w:r>
    </w:p>
    <w:p w:rsidR="00AB0C46" w:rsidRPr="00AB0C46" w:rsidRDefault="006E6575" w:rsidP="00AB0C46">
      <w:pPr>
        <w:rPr>
          <w:lang w:val="cs-CZ"/>
        </w:rPr>
      </w:pPr>
      <w:r>
        <w:rPr>
          <w:lang w:val="cs-CZ"/>
        </w:rPr>
        <w:t xml:space="preserve">(4) </w:t>
      </w:r>
      <w:r w:rsidR="00AB0C46" w:rsidRPr="00AB0C46">
        <w:rPr>
          <w:lang w:val="cs-CZ"/>
        </w:rPr>
        <w:t>Při plenárním jednání Senátu zasedá Senát jako výbor celé komory složený ze všech členů Senátu a řídí se ustanoveními Hlavy V. a VI.</w:t>
      </w:r>
    </w:p>
    <w:p w:rsidR="00AB0C46" w:rsidRPr="00AB0C46" w:rsidRDefault="00AB0C46" w:rsidP="00D613AA">
      <w:pPr>
        <w:pStyle w:val="Nadpis2"/>
        <w:jc w:val="center"/>
        <w:rPr>
          <w:lang w:val="cs-CZ"/>
        </w:rPr>
      </w:pPr>
      <w:r w:rsidRPr="00AB0C46">
        <w:rPr>
          <w:lang w:val="cs-CZ"/>
        </w:rPr>
        <w:t>HLAVA V.</w:t>
      </w:r>
    </w:p>
    <w:p w:rsidR="00AB0C46" w:rsidRPr="00AB0C46" w:rsidRDefault="00AB0C46" w:rsidP="00D613AA">
      <w:pPr>
        <w:pStyle w:val="Nadpis2"/>
        <w:jc w:val="center"/>
        <w:rPr>
          <w:lang w:val="cs-CZ"/>
        </w:rPr>
      </w:pPr>
      <w:r w:rsidRPr="00AB0C46">
        <w:rPr>
          <w:lang w:val="cs-CZ"/>
        </w:rPr>
        <w:t>Plenární jednání</w:t>
      </w:r>
    </w:p>
    <w:p w:rsidR="00AB0C46" w:rsidRPr="00AB0C46" w:rsidRDefault="00AB0C46" w:rsidP="00D613AA">
      <w:pPr>
        <w:pStyle w:val="Nadpis2"/>
        <w:rPr>
          <w:lang w:val="cs-CZ"/>
        </w:rPr>
      </w:pPr>
      <w:r w:rsidRPr="00AB0C46">
        <w:rPr>
          <w:lang w:val="cs-CZ"/>
        </w:rPr>
        <w:t>Článek 16</w:t>
      </w:r>
    </w:p>
    <w:p w:rsidR="00AB0C46" w:rsidRPr="00AB0C46" w:rsidRDefault="00AB0C46" w:rsidP="00D613AA">
      <w:pPr>
        <w:pStyle w:val="Nadpis2"/>
        <w:rPr>
          <w:lang w:val="cs-CZ"/>
        </w:rPr>
      </w:pPr>
      <w:r w:rsidRPr="00AB0C46">
        <w:rPr>
          <w:lang w:val="cs-CZ"/>
        </w:rPr>
        <w:t>Pravidla plenárního jednání</w:t>
      </w:r>
    </w:p>
    <w:p w:rsidR="00AB0C46" w:rsidRPr="00AB0C46" w:rsidRDefault="00D613AA" w:rsidP="00AB0C46">
      <w:pPr>
        <w:rPr>
          <w:lang w:val="cs-CZ"/>
        </w:rPr>
      </w:pPr>
      <w:r>
        <w:rPr>
          <w:lang w:val="cs-CZ"/>
        </w:rPr>
        <w:t xml:space="preserve">(1) </w:t>
      </w:r>
      <w:r w:rsidR="00AB0C46" w:rsidRPr="00AB0C46">
        <w:rPr>
          <w:lang w:val="cs-CZ"/>
        </w:rPr>
        <w:t>Plenární jednání Senátu svolávají společně viceprezident a dočasný předseda Senátu.</w:t>
      </w:r>
    </w:p>
    <w:p w:rsidR="00AB0C46" w:rsidRPr="00AB0C46" w:rsidRDefault="001103CB" w:rsidP="00AB0C46">
      <w:pPr>
        <w:rPr>
          <w:lang w:val="cs-CZ"/>
        </w:rPr>
      </w:pPr>
      <w:r>
        <w:rPr>
          <w:lang w:val="cs-CZ"/>
        </w:rPr>
        <w:t xml:space="preserve">(2) </w:t>
      </w:r>
      <w:r w:rsidR="00AB0C46" w:rsidRPr="00AB0C46">
        <w:rPr>
          <w:lang w:val="cs-CZ"/>
        </w:rPr>
        <w:t>V rámci plenárního jednání Senátu není celkový počet projevů stanoven.</w:t>
      </w:r>
    </w:p>
    <w:p w:rsidR="00AB0C46" w:rsidRPr="00AB0C46" w:rsidRDefault="00A46CCA" w:rsidP="00AB0C46">
      <w:pPr>
        <w:rPr>
          <w:lang w:val="cs-CZ"/>
        </w:rPr>
      </w:pPr>
      <w:r>
        <w:rPr>
          <w:lang w:val="cs-CZ"/>
        </w:rPr>
        <w:t xml:space="preserve">(3) </w:t>
      </w:r>
      <w:r w:rsidR="00AB0C46" w:rsidRPr="00AB0C46">
        <w:rPr>
          <w:lang w:val="cs-CZ"/>
        </w:rPr>
        <w:t>Na plenárním jednání se projednávají dokumenty postoupené jednotlivými stálými výbory výboru pro jednací řád a určené k projednání legislativním kalendářem plenárního jednání dle odst. 2 čl. 12.</w:t>
      </w:r>
    </w:p>
    <w:p w:rsidR="00AB0C46" w:rsidRPr="00AB0C46" w:rsidRDefault="002B12B3" w:rsidP="00AB0C46">
      <w:pPr>
        <w:rPr>
          <w:lang w:val="cs-CZ"/>
        </w:rPr>
      </w:pPr>
      <w:r>
        <w:rPr>
          <w:lang w:val="cs-CZ"/>
        </w:rPr>
        <w:t xml:space="preserve">(4) </w:t>
      </w:r>
      <w:r w:rsidR="00AB0C46" w:rsidRPr="00AB0C46">
        <w:rPr>
          <w:lang w:val="cs-CZ"/>
        </w:rPr>
        <w:t>Návrh dokumentu projednávaný na plenárním jednání představí člen sekretariátu či předsednictva příslušného výboru a následně je v tomto znění projednán na plenárním jednání. Jeho přijetím či odmítnutím se přistoupí k dalšímu dokumentu dle legislativního kalendáře plenárního jednání.</w:t>
      </w:r>
    </w:p>
    <w:p w:rsidR="00AB0C46" w:rsidRPr="00AB0C46" w:rsidRDefault="00AB0C46" w:rsidP="000A787F">
      <w:pPr>
        <w:pStyle w:val="Nadpis2"/>
        <w:rPr>
          <w:lang w:val="cs-CZ"/>
        </w:rPr>
      </w:pPr>
      <w:r w:rsidRPr="00AB0C46">
        <w:rPr>
          <w:lang w:val="cs-CZ"/>
        </w:rPr>
        <w:lastRenderedPageBreak/>
        <w:t>Článek 17</w:t>
      </w:r>
    </w:p>
    <w:p w:rsidR="00AB0C46" w:rsidRPr="00AB0C46" w:rsidRDefault="00AB0C46" w:rsidP="000A787F">
      <w:pPr>
        <w:pStyle w:val="Nadpis2"/>
        <w:rPr>
          <w:lang w:val="cs-CZ"/>
        </w:rPr>
      </w:pPr>
      <w:r w:rsidRPr="00AB0C46">
        <w:rPr>
          <w:lang w:val="cs-CZ"/>
        </w:rPr>
        <w:t>Řádná plenární rozprava</w:t>
      </w:r>
    </w:p>
    <w:p w:rsidR="00AB0C46" w:rsidRPr="00AB0C46" w:rsidRDefault="000A787F" w:rsidP="00AB0C46">
      <w:pPr>
        <w:rPr>
          <w:lang w:val="cs-CZ"/>
        </w:rPr>
      </w:pPr>
      <w:r>
        <w:rPr>
          <w:lang w:val="cs-CZ"/>
        </w:rPr>
        <w:t xml:space="preserve">(1) </w:t>
      </w:r>
      <w:r w:rsidR="00AB0C46" w:rsidRPr="00AB0C46">
        <w:rPr>
          <w:lang w:val="cs-CZ"/>
        </w:rPr>
        <w:t>Při řádné rozpravě se na plenárním jednání postupuje podle ustanovení o řádné rozpravě při jednání výborů dle čl. 20.</w:t>
      </w:r>
    </w:p>
    <w:p w:rsidR="00AB0C46" w:rsidRPr="00AB0C46" w:rsidRDefault="008608F5" w:rsidP="00AB0C46">
      <w:pPr>
        <w:rPr>
          <w:lang w:val="cs-CZ"/>
        </w:rPr>
      </w:pPr>
      <w:r>
        <w:rPr>
          <w:lang w:val="cs-CZ"/>
        </w:rPr>
        <w:t xml:space="preserve">(2) </w:t>
      </w:r>
      <w:r w:rsidR="00AB0C46" w:rsidRPr="00AB0C46">
        <w:rPr>
          <w:lang w:val="cs-CZ"/>
        </w:rPr>
        <w:t>Plenární jednání Senátu probíhá vždy v režimu řádné rozpravy.</w:t>
      </w:r>
    </w:p>
    <w:p w:rsidR="00AB0C46" w:rsidRPr="00AB0C46" w:rsidRDefault="00AB0C46" w:rsidP="00C74C82">
      <w:pPr>
        <w:pStyle w:val="Nadpis2"/>
        <w:jc w:val="center"/>
        <w:rPr>
          <w:lang w:val="cs-CZ"/>
        </w:rPr>
      </w:pPr>
      <w:r w:rsidRPr="00AB0C46">
        <w:rPr>
          <w:lang w:val="cs-CZ"/>
        </w:rPr>
        <w:t>HLAVA VI.</w:t>
      </w:r>
    </w:p>
    <w:p w:rsidR="00AB0C46" w:rsidRPr="00AB0C46" w:rsidRDefault="00AB0C46" w:rsidP="00C74C82">
      <w:pPr>
        <w:pStyle w:val="Nadpis2"/>
        <w:jc w:val="center"/>
        <w:rPr>
          <w:lang w:val="cs-CZ"/>
        </w:rPr>
      </w:pPr>
      <w:r w:rsidRPr="00AB0C46">
        <w:rPr>
          <w:lang w:val="cs-CZ"/>
        </w:rPr>
        <w:t>Jednání výborů</w:t>
      </w:r>
    </w:p>
    <w:p w:rsidR="00AB0C46" w:rsidRPr="00AB0C46" w:rsidRDefault="00AB0C46" w:rsidP="00C74C82">
      <w:pPr>
        <w:pStyle w:val="Nadpis2"/>
        <w:rPr>
          <w:lang w:val="cs-CZ"/>
        </w:rPr>
      </w:pPr>
      <w:r w:rsidRPr="00AB0C46">
        <w:rPr>
          <w:lang w:val="cs-CZ"/>
        </w:rPr>
        <w:t>Článek 18</w:t>
      </w:r>
    </w:p>
    <w:p w:rsidR="00AB0C46" w:rsidRPr="00AB0C46" w:rsidRDefault="00AB0C46" w:rsidP="00C74C82">
      <w:pPr>
        <w:pStyle w:val="Nadpis2"/>
        <w:rPr>
          <w:lang w:val="cs-CZ"/>
        </w:rPr>
      </w:pPr>
      <w:r w:rsidRPr="00AB0C46">
        <w:rPr>
          <w:lang w:val="cs-CZ"/>
        </w:rPr>
        <w:t>Zahájení jednání výboru</w:t>
      </w:r>
    </w:p>
    <w:p w:rsidR="00AB0C46" w:rsidRPr="00AB0C46" w:rsidRDefault="00AB0C46" w:rsidP="00AB0C46">
      <w:pPr>
        <w:rPr>
          <w:lang w:val="cs-CZ"/>
        </w:rPr>
      </w:pPr>
      <w:r w:rsidRPr="00AB0C46">
        <w:rPr>
          <w:lang w:val="cs-CZ"/>
        </w:rPr>
        <w:t>Jednání výboru je zahájeno v určený čas předsedajícím příslušného výboru, který provede prezenci dle čl. 13, odst. 1., provede přísahu vlajce</w:t>
      </w:r>
      <w:r w:rsidR="00B73A25">
        <w:rPr>
          <w:lang w:val="cs-CZ"/>
        </w:rPr>
        <w:t>, oznámí bod přidělený výboru k </w:t>
      </w:r>
      <w:r w:rsidRPr="00AB0C46">
        <w:rPr>
          <w:lang w:val="cs-CZ"/>
        </w:rPr>
        <w:t>projednávání legislativním kalendářem, informuje výbor o vymezené době jednání a otevře řádnou rozpravu nad daným bodem.</w:t>
      </w:r>
    </w:p>
    <w:p w:rsidR="00AB0C46" w:rsidRPr="00AB0C46" w:rsidRDefault="00AB0C46" w:rsidP="00C74C82">
      <w:pPr>
        <w:pStyle w:val="Nadpis2"/>
        <w:rPr>
          <w:lang w:val="cs-CZ"/>
        </w:rPr>
      </w:pPr>
      <w:r w:rsidRPr="00AB0C46">
        <w:rPr>
          <w:lang w:val="cs-CZ"/>
        </w:rPr>
        <w:t>Článek 19</w:t>
      </w:r>
    </w:p>
    <w:p w:rsidR="00AB0C46" w:rsidRPr="00AB0C46" w:rsidRDefault="00AB0C46" w:rsidP="00C74C82">
      <w:pPr>
        <w:pStyle w:val="Nadpis2"/>
        <w:rPr>
          <w:lang w:val="cs-CZ"/>
        </w:rPr>
      </w:pPr>
      <w:r w:rsidRPr="00AB0C46">
        <w:rPr>
          <w:lang w:val="cs-CZ"/>
        </w:rPr>
        <w:t>Formy jednání</w:t>
      </w:r>
    </w:p>
    <w:p w:rsidR="00AB0C46" w:rsidRPr="00AB0C46" w:rsidRDefault="00C74C82" w:rsidP="00AB0C46">
      <w:pPr>
        <w:rPr>
          <w:lang w:val="cs-CZ"/>
        </w:rPr>
      </w:pPr>
      <w:r>
        <w:rPr>
          <w:lang w:val="cs-CZ"/>
        </w:rPr>
        <w:t xml:space="preserve">(1) </w:t>
      </w:r>
      <w:r w:rsidR="00AB0C46" w:rsidRPr="00AB0C46">
        <w:rPr>
          <w:lang w:val="cs-CZ"/>
        </w:rPr>
        <w:t>Formami jednání jsou řádná rozprava, řízená rozprava a kuloární jednání.</w:t>
      </w:r>
    </w:p>
    <w:p w:rsidR="00AB0C46" w:rsidRPr="00AB0C46" w:rsidRDefault="00BA6BA2" w:rsidP="00AB0C46">
      <w:pPr>
        <w:rPr>
          <w:lang w:val="cs-CZ"/>
        </w:rPr>
      </w:pPr>
      <w:r>
        <w:rPr>
          <w:lang w:val="cs-CZ"/>
        </w:rPr>
        <w:t xml:space="preserve">(2) </w:t>
      </w:r>
      <w:r w:rsidR="00AB0C46" w:rsidRPr="00AB0C46">
        <w:rPr>
          <w:lang w:val="cs-CZ"/>
        </w:rPr>
        <w:t>Návrh na přechod do jiné formy jednání může být podán kdykoli v průběhu řádného projevu; hlasování o tomto návrhu má přednost před následujícími řádnými projevy.</w:t>
      </w:r>
    </w:p>
    <w:p w:rsidR="00AB0C46" w:rsidRPr="00AB0C46" w:rsidRDefault="005C45BF" w:rsidP="00AB0C46">
      <w:pPr>
        <w:rPr>
          <w:lang w:val="cs-CZ"/>
        </w:rPr>
      </w:pPr>
      <w:r>
        <w:rPr>
          <w:lang w:val="cs-CZ"/>
        </w:rPr>
        <w:t xml:space="preserve">(3) </w:t>
      </w:r>
      <w:r w:rsidR="00AB0C46" w:rsidRPr="00AB0C46">
        <w:rPr>
          <w:lang w:val="cs-CZ"/>
        </w:rPr>
        <w:t>O přechodu k jiné formě jednání rozhoduje předsedající buď na základě přijetí návrhu na přechod do jiné formy dle odst. 2, nebo ze své pravomoci. Je v pravomoci předsedajícího určit, zda přechod k jiné formě jednání nastane bezprostředně či po vyčerpání stávajícího pořadníku řečníků.</w:t>
      </w:r>
    </w:p>
    <w:p w:rsidR="00AB0C46" w:rsidRPr="00AB0C46" w:rsidRDefault="00AF14F7" w:rsidP="00AB0C46">
      <w:pPr>
        <w:rPr>
          <w:lang w:val="cs-CZ"/>
        </w:rPr>
      </w:pPr>
      <w:r>
        <w:rPr>
          <w:lang w:val="cs-CZ"/>
        </w:rPr>
        <w:t xml:space="preserve">(4) </w:t>
      </w:r>
      <w:r w:rsidR="00AB0C46" w:rsidRPr="00AB0C46">
        <w:rPr>
          <w:lang w:val="cs-CZ"/>
        </w:rPr>
        <w:t>Předsedající může na návrh člena výboru či ze své pravomoci blíže specifikovat při zahájení rozpravy její téma.</w:t>
      </w:r>
    </w:p>
    <w:p w:rsidR="00AB0C46" w:rsidRPr="00AB0C46" w:rsidRDefault="00AB0C46" w:rsidP="00C0786C">
      <w:pPr>
        <w:pStyle w:val="Nadpis2"/>
        <w:rPr>
          <w:lang w:val="cs-CZ"/>
        </w:rPr>
      </w:pPr>
      <w:r w:rsidRPr="00AB0C46">
        <w:rPr>
          <w:lang w:val="cs-CZ"/>
        </w:rPr>
        <w:t>Článek 20</w:t>
      </w:r>
    </w:p>
    <w:p w:rsidR="00AB0C46" w:rsidRPr="00AB0C46" w:rsidRDefault="00AB0C46" w:rsidP="00C0786C">
      <w:pPr>
        <w:pStyle w:val="Nadpis2"/>
        <w:rPr>
          <w:lang w:val="cs-CZ"/>
        </w:rPr>
      </w:pPr>
      <w:r w:rsidRPr="00AB0C46">
        <w:rPr>
          <w:lang w:val="cs-CZ"/>
        </w:rPr>
        <w:t>Řádná rozprava</w:t>
      </w:r>
    </w:p>
    <w:p w:rsidR="00AB0C46" w:rsidRPr="00AB0C46" w:rsidRDefault="00C0786C" w:rsidP="00AB0C46">
      <w:pPr>
        <w:rPr>
          <w:lang w:val="cs-CZ"/>
        </w:rPr>
      </w:pPr>
      <w:r>
        <w:rPr>
          <w:lang w:val="cs-CZ"/>
        </w:rPr>
        <w:t xml:space="preserve">(1) </w:t>
      </w:r>
      <w:r w:rsidR="00AB0C46" w:rsidRPr="00AB0C46">
        <w:rPr>
          <w:lang w:val="cs-CZ"/>
        </w:rPr>
        <w:t>Řádná rozprava je výchozí formou jednání výborů a plenárního jednání Senátu.</w:t>
      </w:r>
    </w:p>
    <w:p w:rsidR="00AB0C46" w:rsidRPr="00AB0C46" w:rsidRDefault="005E03BC" w:rsidP="00AB0C46">
      <w:pPr>
        <w:rPr>
          <w:lang w:val="cs-CZ"/>
        </w:rPr>
      </w:pPr>
      <w:r>
        <w:rPr>
          <w:lang w:val="cs-CZ"/>
        </w:rPr>
        <w:t xml:space="preserve">(2) </w:t>
      </w:r>
      <w:r w:rsidR="00AB0C46" w:rsidRPr="00AB0C46">
        <w:rPr>
          <w:lang w:val="cs-CZ"/>
        </w:rPr>
        <w:t>V řádné rozpravě se členové výboru hlásí předepsaným způsobem a předsedající jim uděluje slovo na základě pořadníku řečníků.</w:t>
      </w:r>
    </w:p>
    <w:p w:rsidR="00AB0C46" w:rsidRPr="00AB0C46" w:rsidRDefault="00AB0C46" w:rsidP="00B35262">
      <w:pPr>
        <w:pStyle w:val="Nadpis2"/>
        <w:rPr>
          <w:lang w:val="cs-CZ"/>
        </w:rPr>
      </w:pPr>
      <w:r w:rsidRPr="00AB0C46">
        <w:rPr>
          <w:lang w:val="cs-CZ"/>
        </w:rPr>
        <w:lastRenderedPageBreak/>
        <w:t>Článek 21</w:t>
      </w:r>
    </w:p>
    <w:p w:rsidR="00AB0C46" w:rsidRPr="00AB0C46" w:rsidRDefault="00AB0C46" w:rsidP="00B35262">
      <w:pPr>
        <w:pStyle w:val="Nadpis2"/>
        <w:rPr>
          <w:lang w:val="cs-CZ"/>
        </w:rPr>
      </w:pPr>
      <w:r w:rsidRPr="00AB0C46">
        <w:rPr>
          <w:lang w:val="cs-CZ"/>
        </w:rPr>
        <w:t>Řízená rozprava</w:t>
      </w:r>
    </w:p>
    <w:p w:rsidR="00AB0C46" w:rsidRPr="00AB0C46" w:rsidRDefault="00B35262" w:rsidP="00AB0C46">
      <w:pPr>
        <w:rPr>
          <w:lang w:val="cs-CZ"/>
        </w:rPr>
      </w:pPr>
      <w:r>
        <w:rPr>
          <w:lang w:val="cs-CZ"/>
        </w:rPr>
        <w:t xml:space="preserve">(1) </w:t>
      </w:r>
      <w:r w:rsidR="00AB0C46" w:rsidRPr="00AB0C46">
        <w:rPr>
          <w:lang w:val="cs-CZ"/>
        </w:rPr>
        <w:t>V řízené rozpravě jsou členové výboru vyzváni k pronesení řádného projevu v pořadí uvedeném prezenční listinou.</w:t>
      </w:r>
    </w:p>
    <w:p w:rsidR="00AB0C46" w:rsidRPr="00AB0C46" w:rsidRDefault="00DC24C9" w:rsidP="00AB0C46">
      <w:pPr>
        <w:rPr>
          <w:lang w:val="cs-CZ"/>
        </w:rPr>
      </w:pPr>
      <w:r>
        <w:rPr>
          <w:lang w:val="cs-CZ"/>
        </w:rPr>
        <w:t xml:space="preserve">(2) </w:t>
      </w:r>
      <w:r w:rsidR="00AB0C46" w:rsidRPr="00AB0C46">
        <w:rPr>
          <w:lang w:val="cs-CZ"/>
        </w:rPr>
        <w:t>V řízené rozpravě nelze uplatnit faktickou poznámku ani se hlásit do pořadníku řečníků.</w:t>
      </w:r>
    </w:p>
    <w:p w:rsidR="00AB0C46" w:rsidRPr="00AB0C46" w:rsidRDefault="00AB0C46" w:rsidP="00B0293F">
      <w:pPr>
        <w:pStyle w:val="Nadpis2"/>
        <w:rPr>
          <w:lang w:val="cs-CZ"/>
        </w:rPr>
      </w:pPr>
      <w:r w:rsidRPr="00AB0C46">
        <w:rPr>
          <w:lang w:val="cs-CZ"/>
        </w:rPr>
        <w:t>Článek 22</w:t>
      </w:r>
    </w:p>
    <w:p w:rsidR="00AB0C46" w:rsidRPr="00AB0C46" w:rsidRDefault="00AB0C46" w:rsidP="00B0293F">
      <w:pPr>
        <w:pStyle w:val="Nadpis2"/>
        <w:rPr>
          <w:lang w:val="cs-CZ"/>
        </w:rPr>
      </w:pPr>
      <w:r w:rsidRPr="00AB0C46">
        <w:rPr>
          <w:lang w:val="cs-CZ"/>
        </w:rPr>
        <w:t>Kuloární jednání</w:t>
      </w:r>
    </w:p>
    <w:p w:rsidR="00AB0C46" w:rsidRPr="00AB0C46" w:rsidRDefault="00B0293F" w:rsidP="00AB0C46">
      <w:pPr>
        <w:rPr>
          <w:lang w:val="cs-CZ"/>
        </w:rPr>
      </w:pPr>
      <w:r>
        <w:rPr>
          <w:lang w:val="cs-CZ"/>
        </w:rPr>
        <w:t xml:space="preserve">(1) </w:t>
      </w:r>
      <w:r w:rsidR="00AB0C46" w:rsidRPr="00AB0C46">
        <w:rPr>
          <w:lang w:val="cs-CZ"/>
        </w:rPr>
        <w:t xml:space="preserve">Během kuloárního jednání dochází k přerušení probíhající rozpravy na dobu vymezenou předsedajícím při jeho zahájení. </w:t>
      </w:r>
    </w:p>
    <w:p w:rsidR="00AB0C46" w:rsidRPr="00AB0C46" w:rsidRDefault="00D90CBE" w:rsidP="00AB0C46">
      <w:pPr>
        <w:rPr>
          <w:lang w:val="cs-CZ"/>
        </w:rPr>
      </w:pPr>
      <w:r>
        <w:rPr>
          <w:lang w:val="cs-CZ"/>
        </w:rPr>
        <w:t xml:space="preserve">(2) </w:t>
      </w:r>
      <w:r w:rsidR="00AB0C46" w:rsidRPr="00AB0C46">
        <w:rPr>
          <w:lang w:val="cs-CZ"/>
        </w:rPr>
        <w:t>Po ukončení kuloárního jednání se výbor vrací k předchozí formě jednání a pořadník řečníků pokračuje od místa, kde byl přerušen.</w:t>
      </w:r>
    </w:p>
    <w:p w:rsidR="00AB0C46" w:rsidRPr="00AB0C46" w:rsidRDefault="00AB0C46" w:rsidP="000D0307">
      <w:pPr>
        <w:pStyle w:val="Nadpis2"/>
        <w:rPr>
          <w:lang w:val="cs-CZ"/>
        </w:rPr>
      </w:pPr>
      <w:r w:rsidRPr="00AB0C46">
        <w:rPr>
          <w:lang w:val="cs-CZ"/>
        </w:rPr>
        <w:t>Článek 23</w:t>
      </w:r>
    </w:p>
    <w:p w:rsidR="00AB0C46" w:rsidRPr="00AB0C46" w:rsidRDefault="00AB0C46" w:rsidP="000D0307">
      <w:pPr>
        <w:pStyle w:val="Nadpis2"/>
        <w:rPr>
          <w:lang w:val="cs-CZ"/>
        </w:rPr>
      </w:pPr>
      <w:r w:rsidRPr="00AB0C46">
        <w:rPr>
          <w:lang w:val="cs-CZ"/>
        </w:rPr>
        <w:t>Ukončení jednání</w:t>
      </w:r>
    </w:p>
    <w:p w:rsidR="00AB0C46" w:rsidRPr="00AB0C46" w:rsidRDefault="000D0307" w:rsidP="00AB0C46">
      <w:pPr>
        <w:rPr>
          <w:lang w:val="cs-CZ"/>
        </w:rPr>
      </w:pPr>
      <w:r>
        <w:rPr>
          <w:lang w:val="cs-CZ"/>
        </w:rPr>
        <w:t xml:space="preserve">(1) </w:t>
      </w:r>
      <w:r w:rsidR="00AB0C46" w:rsidRPr="00AB0C46">
        <w:rPr>
          <w:lang w:val="cs-CZ"/>
        </w:rPr>
        <w:t>Jednání nad daným bodem je ukončeno předsedajícím po uplynutí doby přidělené výboru k projednání.</w:t>
      </w:r>
    </w:p>
    <w:p w:rsidR="00AB0C46" w:rsidRPr="00AB0C46" w:rsidRDefault="00D84E26" w:rsidP="00AB0C46">
      <w:pPr>
        <w:rPr>
          <w:lang w:val="cs-CZ"/>
        </w:rPr>
      </w:pPr>
      <w:r>
        <w:rPr>
          <w:lang w:val="cs-CZ"/>
        </w:rPr>
        <w:t xml:space="preserve">(2) </w:t>
      </w:r>
      <w:r w:rsidR="00AB0C46" w:rsidRPr="00AB0C46">
        <w:rPr>
          <w:lang w:val="cs-CZ"/>
        </w:rPr>
        <w:t>Přijetím dokumentu k příslušnému bodu je jeho projednávání automaticky ukončeno.</w:t>
      </w:r>
    </w:p>
    <w:p w:rsidR="00AB0C46" w:rsidRPr="00AB0C46" w:rsidRDefault="00AB0C46" w:rsidP="00D84E26">
      <w:pPr>
        <w:pStyle w:val="Nadpis2"/>
        <w:jc w:val="center"/>
        <w:rPr>
          <w:lang w:val="cs-CZ"/>
        </w:rPr>
      </w:pPr>
      <w:r w:rsidRPr="00AB0C46">
        <w:rPr>
          <w:lang w:val="cs-CZ"/>
        </w:rPr>
        <w:t>HLAVA VII.</w:t>
      </w:r>
    </w:p>
    <w:p w:rsidR="00AB0C46" w:rsidRPr="00AB0C46" w:rsidRDefault="00AB0C46" w:rsidP="00D84E26">
      <w:pPr>
        <w:pStyle w:val="Nadpis2"/>
        <w:jc w:val="center"/>
        <w:rPr>
          <w:lang w:val="cs-CZ"/>
        </w:rPr>
      </w:pPr>
      <w:r w:rsidRPr="00AB0C46">
        <w:rPr>
          <w:lang w:val="cs-CZ"/>
        </w:rPr>
        <w:t>Vystoupení v Kongresu</w:t>
      </w:r>
    </w:p>
    <w:p w:rsidR="00AB0C46" w:rsidRPr="00AB0C46" w:rsidRDefault="00AB0C46" w:rsidP="00D84E26">
      <w:pPr>
        <w:pStyle w:val="Nadpis2"/>
        <w:rPr>
          <w:lang w:val="cs-CZ"/>
        </w:rPr>
      </w:pPr>
      <w:r w:rsidRPr="00AB0C46">
        <w:rPr>
          <w:lang w:val="cs-CZ"/>
        </w:rPr>
        <w:t>Článek 24</w:t>
      </w:r>
    </w:p>
    <w:p w:rsidR="00AB0C46" w:rsidRPr="00AB0C46" w:rsidRDefault="00AB0C46" w:rsidP="00D84E26">
      <w:pPr>
        <w:pStyle w:val="Nadpis2"/>
        <w:rPr>
          <w:lang w:val="cs-CZ"/>
        </w:rPr>
      </w:pPr>
      <w:r w:rsidRPr="00AB0C46">
        <w:rPr>
          <w:lang w:val="cs-CZ"/>
        </w:rPr>
        <w:t>Vystoupení účastníka jednání</w:t>
      </w:r>
    </w:p>
    <w:p w:rsidR="00AB0C46" w:rsidRPr="00AB0C46" w:rsidRDefault="00AB0C46" w:rsidP="00AB0C46">
      <w:pPr>
        <w:rPr>
          <w:lang w:val="cs-CZ"/>
        </w:rPr>
      </w:pPr>
      <w:r w:rsidRPr="00AB0C46">
        <w:rPr>
          <w:lang w:val="cs-CZ"/>
        </w:rPr>
        <w:t>Vystoupením se rozumí řádný projev (čl. 26), faktická poznámka (čl. 27), technická poznámka (čl. 28) a námitka vůči postupu předsedajícího (čl. 29).</w:t>
      </w:r>
    </w:p>
    <w:p w:rsidR="00AB0C46" w:rsidRPr="00AB0C46" w:rsidRDefault="00AB0C46" w:rsidP="00D84E26">
      <w:pPr>
        <w:pStyle w:val="Nadpis2"/>
        <w:rPr>
          <w:lang w:val="cs-CZ"/>
        </w:rPr>
      </w:pPr>
      <w:r w:rsidRPr="00AB0C46">
        <w:rPr>
          <w:lang w:val="cs-CZ"/>
        </w:rPr>
        <w:t>Článek 25</w:t>
      </w:r>
    </w:p>
    <w:p w:rsidR="00AB0C46" w:rsidRPr="00AB0C46" w:rsidRDefault="00AB0C46" w:rsidP="00D84E26">
      <w:pPr>
        <w:pStyle w:val="Nadpis2"/>
        <w:rPr>
          <w:lang w:val="cs-CZ"/>
        </w:rPr>
      </w:pPr>
      <w:r w:rsidRPr="00AB0C46">
        <w:rPr>
          <w:lang w:val="cs-CZ"/>
        </w:rPr>
        <w:t>Pořadník řečníků</w:t>
      </w:r>
    </w:p>
    <w:p w:rsidR="00AB0C46" w:rsidRPr="00AB0C46" w:rsidRDefault="00D84E26" w:rsidP="00AB0C46">
      <w:pPr>
        <w:rPr>
          <w:lang w:val="cs-CZ"/>
        </w:rPr>
      </w:pPr>
      <w:r>
        <w:rPr>
          <w:lang w:val="cs-CZ"/>
        </w:rPr>
        <w:t xml:space="preserve">(1) </w:t>
      </w:r>
      <w:r w:rsidR="00AB0C46" w:rsidRPr="00AB0C46">
        <w:rPr>
          <w:lang w:val="cs-CZ"/>
        </w:rPr>
        <w:t>Pořadník řečníků představuje seznam řádných projevů jednotlivých účastníků v</w:t>
      </w:r>
      <w:r w:rsidR="00CC4CAB">
        <w:rPr>
          <w:lang w:val="cs-CZ"/>
        </w:rPr>
        <w:t xml:space="preserve"> pořadí, v </w:t>
      </w:r>
      <w:r w:rsidR="00AB0C46" w:rsidRPr="00AB0C46">
        <w:rPr>
          <w:lang w:val="cs-CZ"/>
        </w:rPr>
        <w:t>němž se o něj přihlásili.</w:t>
      </w:r>
    </w:p>
    <w:p w:rsidR="00AB0C46" w:rsidRPr="00AB0C46" w:rsidRDefault="004927DC" w:rsidP="00AB0C46">
      <w:pPr>
        <w:rPr>
          <w:lang w:val="cs-CZ"/>
        </w:rPr>
      </w:pPr>
      <w:r>
        <w:rPr>
          <w:lang w:val="cs-CZ"/>
        </w:rPr>
        <w:lastRenderedPageBreak/>
        <w:t xml:space="preserve">(2) </w:t>
      </w:r>
      <w:r w:rsidR="00AB0C46" w:rsidRPr="00AB0C46">
        <w:rPr>
          <w:lang w:val="cs-CZ"/>
        </w:rPr>
        <w:t>Předsedající může přednostně udělit řádný projev mimo pořadník řečníků členům sekretariátu, členům vedení Sněmovny nebo členům vedení Senátu a druhému předsedajícímu.</w:t>
      </w:r>
    </w:p>
    <w:p w:rsidR="00AB0C46" w:rsidRPr="00AB0C46" w:rsidRDefault="00241C4E" w:rsidP="00AB0C46">
      <w:pPr>
        <w:rPr>
          <w:lang w:val="cs-CZ"/>
        </w:rPr>
      </w:pPr>
      <w:r>
        <w:rPr>
          <w:lang w:val="cs-CZ"/>
        </w:rPr>
        <w:t xml:space="preserve">(3) </w:t>
      </w:r>
      <w:r w:rsidR="00AB0C46" w:rsidRPr="00AB0C46">
        <w:rPr>
          <w:lang w:val="cs-CZ"/>
        </w:rPr>
        <w:t>Pořadník řečníků se zrušuje z rozhodnutí předsedajícího, změnou formy jednání a ukončením jednání; předsedající jej může zrušit i v případě specifikace rozpravy dle čl. 19, odst. 4.</w:t>
      </w:r>
    </w:p>
    <w:p w:rsidR="00AB0C46" w:rsidRPr="00AB0C46" w:rsidRDefault="00AB0C46" w:rsidP="00EF1129">
      <w:pPr>
        <w:pStyle w:val="Nadpis2"/>
        <w:rPr>
          <w:lang w:val="cs-CZ"/>
        </w:rPr>
      </w:pPr>
      <w:r w:rsidRPr="00AB0C46">
        <w:rPr>
          <w:lang w:val="cs-CZ"/>
        </w:rPr>
        <w:t>Článek 26</w:t>
      </w:r>
    </w:p>
    <w:p w:rsidR="00AB0C46" w:rsidRPr="00AB0C46" w:rsidRDefault="00AB0C46" w:rsidP="00EF1129">
      <w:pPr>
        <w:pStyle w:val="Nadpis2"/>
        <w:rPr>
          <w:lang w:val="cs-CZ"/>
        </w:rPr>
      </w:pPr>
      <w:r w:rsidRPr="00AB0C46">
        <w:rPr>
          <w:lang w:val="cs-CZ"/>
        </w:rPr>
        <w:t>Řádný projev</w:t>
      </w:r>
    </w:p>
    <w:p w:rsidR="00AB0C46" w:rsidRPr="00AB0C46" w:rsidRDefault="00EF1129" w:rsidP="00AB0C46">
      <w:pPr>
        <w:rPr>
          <w:lang w:val="cs-CZ"/>
        </w:rPr>
      </w:pPr>
      <w:r>
        <w:rPr>
          <w:lang w:val="cs-CZ"/>
        </w:rPr>
        <w:t xml:space="preserve">(1) </w:t>
      </w:r>
      <w:r w:rsidR="00AB0C46" w:rsidRPr="00AB0C46">
        <w:rPr>
          <w:lang w:val="cs-CZ"/>
        </w:rPr>
        <w:t>Řádným projevem se rozumí vystoupení účastníka jednání k projednávané otázce, který byl za tím účelem zapsán do pořadníku řečníků, a bylo mu předsedajícím uděleno slovo.</w:t>
      </w:r>
    </w:p>
    <w:p w:rsidR="00AB0C46" w:rsidRPr="00AB0C46" w:rsidRDefault="002A61F7" w:rsidP="00AB0C46">
      <w:pPr>
        <w:rPr>
          <w:lang w:val="cs-CZ"/>
        </w:rPr>
      </w:pPr>
      <w:r>
        <w:rPr>
          <w:lang w:val="cs-CZ"/>
        </w:rPr>
        <w:t xml:space="preserve">(2) </w:t>
      </w:r>
      <w:r w:rsidR="00AB0C46" w:rsidRPr="00AB0C46">
        <w:rPr>
          <w:lang w:val="cs-CZ"/>
        </w:rPr>
        <w:t>V rámci řádného projevu může člen Kongresu podávat návrhy k dokumentu, na zahájení hlasování, změnu formy jednání, jakož i jiné relevantní návrhy v jednacím řádu nespecifikované. O jejich přípustnosti vždy rozhodne předsedající nebo o nich nechá hlasovat.</w:t>
      </w:r>
    </w:p>
    <w:p w:rsidR="00AB0C46" w:rsidRPr="00AB0C46" w:rsidRDefault="00AB0C46" w:rsidP="001C4BE2">
      <w:pPr>
        <w:pStyle w:val="Nadpis2"/>
        <w:rPr>
          <w:lang w:val="cs-CZ"/>
        </w:rPr>
      </w:pPr>
      <w:r w:rsidRPr="00AB0C46">
        <w:rPr>
          <w:lang w:val="cs-CZ"/>
        </w:rPr>
        <w:t>Článek 27</w:t>
      </w:r>
    </w:p>
    <w:p w:rsidR="00AB0C46" w:rsidRPr="00AB0C46" w:rsidRDefault="00AB0C46" w:rsidP="001C4BE2">
      <w:pPr>
        <w:pStyle w:val="Nadpis2"/>
        <w:rPr>
          <w:lang w:val="cs-CZ"/>
        </w:rPr>
      </w:pPr>
      <w:r w:rsidRPr="00AB0C46">
        <w:rPr>
          <w:lang w:val="cs-CZ"/>
        </w:rPr>
        <w:t>Faktická poznámka</w:t>
      </w:r>
    </w:p>
    <w:p w:rsidR="00AB0C46" w:rsidRPr="00AB0C46" w:rsidRDefault="001C4BE2" w:rsidP="00AB0C46">
      <w:pPr>
        <w:rPr>
          <w:lang w:val="cs-CZ"/>
        </w:rPr>
      </w:pPr>
      <w:r>
        <w:rPr>
          <w:lang w:val="cs-CZ"/>
        </w:rPr>
        <w:t xml:space="preserve">(1) </w:t>
      </w:r>
      <w:r w:rsidR="00AB0C46" w:rsidRPr="00AB0C46">
        <w:rPr>
          <w:lang w:val="cs-CZ"/>
        </w:rPr>
        <w:t>Faktickou poznámkou se rozumí vystoupení, které má za cíl opravit, doplnit či upřesnit určitý faktický údaj z předcházejícího řádného projevu.</w:t>
      </w:r>
    </w:p>
    <w:p w:rsidR="00AB0C46" w:rsidRPr="00AB0C46" w:rsidRDefault="00541C81" w:rsidP="00AB0C46">
      <w:pPr>
        <w:rPr>
          <w:lang w:val="cs-CZ"/>
        </w:rPr>
      </w:pPr>
      <w:r>
        <w:rPr>
          <w:lang w:val="cs-CZ"/>
        </w:rPr>
        <w:t xml:space="preserve">(2) </w:t>
      </w:r>
      <w:r w:rsidR="00AB0C46" w:rsidRPr="00AB0C46">
        <w:rPr>
          <w:lang w:val="cs-CZ"/>
        </w:rPr>
        <w:t>O faktickou poznámku se účastník hlásí v průběhu řádného projevu, k němuž svou poznámku směřuje; předsedající mu udělí slovo bezprostředně po ukončení řádného projevu.</w:t>
      </w:r>
    </w:p>
    <w:p w:rsidR="00AB0C46" w:rsidRPr="00AB0C46" w:rsidRDefault="00AB0C46" w:rsidP="00CA5ED5">
      <w:pPr>
        <w:pStyle w:val="Nadpis2"/>
        <w:rPr>
          <w:lang w:val="cs-CZ"/>
        </w:rPr>
      </w:pPr>
      <w:r w:rsidRPr="00AB0C46">
        <w:rPr>
          <w:lang w:val="cs-CZ"/>
        </w:rPr>
        <w:t>Článek 28</w:t>
      </w:r>
    </w:p>
    <w:p w:rsidR="00AB0C46" w:rsidRPr="00AB0C46" w:rsidRDefault="00AB0C46" w:rsidP="00CA5ED5">
      <w:pPr>
        <w:pStyle w:val="Nadpis2"/>
        <w:rPr>
          <w:lang w:val="cs-CZ"/>
        </w:rPr>
      </w:pPr>
      <w:r w:rsidRPr="00AB0C46">
        <w:rPr>
          <w:lang w:val="cs-CZ"/>
        </w:rPr>
        <w:t>Technická poznámka</w:t>
      </w:r>
    </w:p>
    <w:p w:rsidR="00AB0C46" w:rsidRPr="00AB0C46" w:rsidRDefault="00CA5ED5" w:rsidP="00AB0C46">
      <w:pPr>
        <w:rPr>
          <w:lang w:val="cs-CZ"/>
        </w:rPr>
      </w:pPr>
      <w:r>
        <w:rPr>
          <w:lang w:val="cs-CZ"/>
        </w:rPr>
        <w:t xml:space="preserve">(1) </w:t>
      </w:r>
      <w:r w:rsidR="00AB0C46" w:rsidRPr="00AB0C46">
        <w:rPr>
          <w:lang w:val="cs-CZ"/>
        </w:rPr>
        <w:t>Technickou poznámkou se rozumí vystoupení, v němž účastník upozorňuje na okolnosti, které ztěžují jednání a je v možnostech předsedajícího nebo sekretariátu zjednat jejich nápravu.</w:t>
      </w:r>
    </w:p>
    <w:p w:rsidR="00AB0C46" w:rsidRPr="00AB0C46" w:rsidRDefault="00D94674" w:rsidP="00AB0C46">
      <w:pPr>
        <w:rPr>
          <w:lang w:val="cs-CZ"/>
        </w:rPr>
      </w:pPr>
      <w:r>
        <w:rPr>
          <w:lang w:val="cs-CZ"/>
        </w:rPr>
        <w:t xml:space="preserve">(2) </w:t>
      </w:r>
      <w:r w:rsidR="00AB0C46" w:rsidRPr="00AB0C46">
        <w:rPr>
          <w:lang w:val="cs-CZ"/>
        </w:rPr>
        <w:t>Technickou poznámku lze podat určeným způsobem kdyk</w:t>
      </w:r>
      <w:r w:rsidR="00233012">
        <w:rPr>
          <w:lang w:val="cs-CZ"/>
        </w:rPr>
        <w:t>oliv; v případě, že je podána v </w:t>
      </w:r>
      <w:r w:rsidR="00AB0C46" w:rsidRPr="00AB0C46">
        <w:rPr>
          <w:lang w:val="cs-CZ"/>
        </w:rPr>
        <w:t>rámci rozpravy, předsedající může dotyčnému udělit slovo i s přerušením vystoupení stávajícího řečníka. Technickou poznámku lze po</w:t>
      </w:r>
      <w:r w:rsidR="00292E50">
        <w:rPr>
          <w:lang w:val="cs-CZ"/>
        </w:rPr>
        <w:t>dat i písemně, a to buď přímo k </w:t>
      </w:r>
      <w:r w:rsidR="00AB0C46" w:rsidRPr="00AB0C46">
        <w:rPr>
          <w:lang w:val="cs-CZ"/>
        </w:rPr>
        <w:t>předsedajícímu, nebo k členům sekretariátu.</w:t>
      </w:r>
    </w:p>
    <w:p w:rsidR="00AB0C46" w:rsidRPr="00AB0C46" w:rsidRDefault="00AB0C46" w:rsidP="009D7A97">
      <w:pPr>
        <w:pStyle w:val="Nadpis2"/>
        <w:rPr>
          <w:lang w:val="cs-CZ"/>
        </w:rPr>
      </w:pPr>
      <w:r w:rsidRPr="00AB0C46">
        <w:rPr>
          <w:lang w:val="cs-CZ"/>
        </w:rPr>
        <w:lastRenderedPageBreak/>
        <w:t>Článek 29</w:t>
      </w:r>
    </w:p>
    <w:p w:rsidR="00AB0C46" w:rsidRPr="00AB0C46" w:rsidRDefault="00AB0C46" w:rsidP="009D7A97">
      <w:pPr>
        <w:pStyle w:val="Nadpis2"/>
        <w:rPr>
          <w:lang w:val="cs-CZ"/>
        </w:rPr>
      </w:pPr>
      <w:r w:rsidRPr="00AB0C46">
        <w:rPr>
          <w:lang w:val="cs-CZ"/>
        </w:rPr>
        <w:t>Námitka vůči postupu předsedajícího</w:t>
      </w:r>
    </w:p>
    <w:p w:rsidR="00AB0C46" w:rsidRPr="00AB0C46" w:rsidRDefault="009D7A97" w:rsidP="00AB0C46">
      <w:pPr>
        <w:rPr>
          <w:lang w:val="cs-CZ"/>
        </w:rPr>
      </w:pPr>
      <w:r>
        <w:rPr>
          <w:lang w:val="cs-CZ"/>
        </w:rPr>
        <w:t xml:space="preserve">(1) </w:t>
      </w:r>
      <w:r w:rsidR="00AB0C46" w:rsidRPr="00AB0C46">
        <w:rPr>
          <w:lang w:val="cs-CZ"/>
        </w:rPr>
        <w:t>Námitkou vůči postupu předsedajícího se rozumí vystoupení, v němž účastník předloží svou pochybnost nad tím, zda jednání probíhá v souladu s jednacím řádem a požádá předsedajícího o nápravu; námitku lze podat i v případě, kdy předsedající nezasáhne vůči porušení jednacího řádu ze strany některého účastníka jednání.</w:t>
      </w:r>
    </w:p>
    <w:p w:rsidR="00AB0C46" w:rsidRPr="00AB0C46" w:rsidRDefault="006E6CFD" w:rsidP="00AB0C46">
      <w:pPr>
        <w:rPr>
          <w:lang w:val="cs-CZ"/>
        </w:rPr>
      </w:pPr>
      <w:r>
        <w:rPr>
          <w:lang w:val="cs-CZ"/>
        </w:rPr>
        <w:t xml:space="preserve">(2) </w:t>
      </w:r>
      <w:r w:rsidR="00AB0C46" w:rsidRPr="00AB0C46">
        <w:rPr>
          <w:lang w:val="cs-CZ"/>
        </w:rPr>
        <w:t>Námitku vůči postupu předsedajícího lze podat určeným způsobem kdykoli; v případě, že je podána v rámci rozpravy, předsedající může dotyčnému udělit slovo i s přerušením vystoupení stávajícího řečníka. Námitku lze podat i písemn</w:t>
      </w:r>
      <w:r w:rsidR="005722DF">
        <w:rPr>
          <w:lang w:val="cs-CZ"/>
        </w:rPr>
        <w:t>ě, a to buď přímo k </w:t>
      </w:r>
      <w:r w:rsidR="00AB0C46" w:rsidRPr="00AB0C46">
        <w:rPr>
          <w:lang w:val="cs-CZ"/>
        </w:rPr>
        <w:t>předsedajícímu, nebo k plénu Senátu.</w:t>
      </w:r>
    </w:p>
    <w:p w:rsidR="00AB0C46" w:rsidRPr="00AB0C46" w:rsidRDefault="00377A50" w:rsidP="00AB0C46">
      <w:pPr>
        <w:rPr>
          <w:lang w:val="cs-CZ"/>
        </w:rPr>
      </w:pPr>
      <w:r>
        <w:rPr>
          <w:lang w:val="cs-CZ"/>
        </w:rPr>
        <w:t xml:space="preserve">(3) </w:t>
      </w:r>
      <w:r w:rsidR="00AB0C46" w:rsidRPr="00AB0C46">
        <w:rPr>
          <w:lang w:val="cs-CZ"/>
        </w:rPr>
        <w:t>O námitce vůči postupu předsedajícího rozhodne s odůvodněním bezodkladně předsedající; vyhoví-li ji, rozhodne rovněž o nápravě zahrnující zrušení nebo revizi svých předchozích úkonů při řízení jednání, v případě hlasování nařídí jeho opakování.</w:t>
      </w:r>
    </w:p>
    <w:p w:rsidR="00AB0C46" w:rsidRPr="00AB0C46" w:rsidRDefault="000E6769" w:rsidP="00AB0C46">
      <w:pPr>
        <w:rPr>
          <w:lang w:val="cs-CZ"/>
        </w:rPr>
      </w:pPr>
      <w:r>
        <w:rPr>
          <w:lang w:val="cs-CZ"/>
        </w:rPr>
        <w:t xml:space="preserve">(4) </w:t>
      </w:r>
      <w:r w:rsidR="00AB0C46" w:rsidRPr="00AB0C46">
        <w:rPr>
          <w:lang w:val="cs-CZ"/>
        </w:rPr>
        <w:t>Proti rozhodnutí předsedajícího o námitce při jednání výboru nebo při plenárním jednání Senátu se lze odvolat k plénu Senátu. Do potvrzení či zamítnutí odvolání platí rozhodnutí předsedajícího.</w:t>
      </w:r>
    </w:p>
    <w:p w:rsidR="00AB0C46" w:rsidRPr="00AB0C46" w:rsidRDefault="00AB0C46" w:rsidP="00B40C18">
      <w:pPr>
        <w:pStyle w:val="Nadpis2"/>
        <w:rPr>
          <w:lang w:val="cs-CZ"/>
        </w:rPr>
      </w:pPr>
      <w:r w:rsidRPr="00AB0C46">
        <w:rPr>
          <w:lang w:val="cs-CZ"/>
        </w:rPr>
        <w:t>Článek 30</w:t>
      </w:r>
    </w:p>
    <w:p w:rsidR="00AB0C46" w:rsidRPr="00AB0C46" w:rsidRDefault="00AB0C46" w:rsidP="00B40C18">
      <w:pPr>
        <w:pStyle w:val="Nadpis2"/>
        <w:rPr>
          <w:lang w:val="cs-CZ"/>
        </w:rPr>
      </w:pPr>
      <w:r w:rsidRPr="00AB0C46">
        <w:rPr>
          <w:lang w:val="cs-CZ"/>
        </w:rPr>
        <w:t>Omezení vystoupení</w:t>
      </w:r>
    </w:p>
    <w:p w:rsidR="00AB0C46" w:rsidRPr="00AB0C46" w:rsidRDefault="00B40C18" w:rsidP="00AB0C46">
      <w:pPr>
        <w:rPr>
          <w:lang w:val="cs-CZ"/>
        </w:rPr>
      </w:pPr>
      <w:r>
        <w:rPr>
          <w:lang w:val="cs-CZ"/>
        </w:rPr>
        <w:t xml:space="preserve">(1) </w:t>
      </w:r>
      <w:r w:rsidR="00AB0C46" w:rsidRPr="00AB0C46">
        <w:rPr>
          <w:lang w:val="cs-CZ"/>
        </w:rPr>
        <w:t>Předsedající může stanovit maximální počet vystoupení nebo maximální přípustnou délku vystoupení. Toto neplatí pro technickou poznámku (čl. 28) a námitku vůči postupu předsedajícího (čl. 29).</w:t>
      </w:r>
    </w:p>
    <w:p w:rsidR="00AB0C46" w:rsidRPr="00AB0C46" w:rsidRDefault="00D6645D" w:rsidP="00AB0C46">
      <w:pPr>
        <w:rPr>
          <w:lang w:val="cs-CZ"/>
        </w:rPr>
      </w:pPr>
      <w:r>
        <w:rPr>
          <w:lang w:val="cs-CZ"/>
        </w:rPr>
        <w:t xml:space="preserve">(2) </w:t>
      </w:r>
      <w:r w:rsidR="00AB0C46" w:rsidRPr="00AB0C46">
        <w:rPr>
          <w:lang w:val="cs-CZ"/>
        </w:rPr>
        <w:t>Předsedající může odebrat slovo v případě, kdy se člen Kongresu ani po předchozí výzvě zjevně nevyjadřuje k projednávané otázce.</w:t>
      </w:r>
    </w:p>
    <w:p w:rsidR="00AB0C46" w:rsidRPr="00AB0C46" w:rsidRDefault="00AB0C46" w:rsidP="00FF7622">
      <w:pPr>
        <w:pStyle w:val="Nadpis2"/>
        <w:jc w:val="center"/>
        <w:rPr>
          <w:lang w:val="cs-CZ"/>
        </w:rPr>
      </w:pPr>
      <w:r w:rsidRPr="00AB0C46">
        <w:rPr>
          <w:lang w:val="cs-CZ"/>
        </w:rPr>
        <w:t>HLAVA VIII.</w:t>
      </w:r>
    </w:p>
    <w:p w:rsidR="00AB0C46" w:rsidRPr="00AB0C46" w:rsidRDefault="00AB0C46" w:rsidP="00FF7622">
      <w:pPr>
        <w:pStyle w:val="Nadpis2"/>
        <w:jc w:val="center"/>
        <w:rPr>
          <w:lang w:val="cs-CZ"/>
        </w:rPr>
      </w:pPr>
      <w:r w:rsidRPr="00AB0C46">
        <w:rPr>
          <w:lang w:val="cs-CZ"/>
        </w:rPr>
        <w:t>Dokumenty</w:t>
      </w:r>
    </w:p>
    <w:p w:rsidR="00AB0C46" w:rsidRPr="00AB0C46" w:rsidRDefault="00AB0C46" w:rsidP="00FF7622">
      <w:pPr>
        <w:pStyle w:val="Nadpis2"/>
        <w:rPr>
          <w:lang w:val="cs-CZ"/>
        </w:rPr>
      </w:pPr>
      <w:r w:rsidRPr="00AB0C46">
        <w:rPr>
          <w:lang w:val="cs-CZ"/>
        </w:rPr>
        <w:t>Článek 31</w:t>
      </w:r>
    </w:p>
    <w:p w:rsidR="00AB0C46" w:rsidRPr="00AB0C46" w:rsidRDefault="00AB0C46" w:rsidP="00FF7622">
      <w:pPr>
        <w:pStyle w:val="Nadpis2"/>
        <w:rPr>
          <w:lang w:val="cs-CZ"/>
        </w:rPr>
      </w:pPr>
      <w:r w:rsidRPr="00AB0C46">
        <w:rPr>
          <w:lang w:val="cs-CZ"/>
        </w:rPr>
        <w:t>Vymezení dokumentů</w:t>
      </w:r>
    </w:p>
    <w:p w:rsidR="00AB0C46" w:rsidRPr="00AB0C46" w:rsidRDefault="00FF7622" w:rsidP="00AB0C46">
      <w:pPr>
        <w:rPr>
          <w:lang w:val="cs-CZ"/>
        </w:rPr>
      </w:pPr>
      <w:r>
        <w:rPr>
          <w:lang w:val="cs-CZ"/>
        </w:rPr>
        <w:t xml:space="preserve">(1) </w:t>
      </w:r>
      <w:r w:rsidR="00AB0C46" w:rsidRPr="00AB0C46">
        <w:rPr>
          <w:lang w:val="cs-CZ"/>
        </w:rPr>
        <w:t>Kongres má právo přijímat ke všem projednávaným bodům odpovídající dokumenty.</w:t>
      </w:r>
    </w:p>
    <w:p w:rsidR="00AB0C46" w:rsidRPr="00AB0C46" w:rsidRDefault="00866395" w:rsidP="00AB0C46">
      <w:pPr>
        <w:rPr>
          <w:lang w:val="cs-CZ"/>
        </w:rPr>
      </w:pPr>
      <w:r>
        <w:rPr>
          <w:lang w:val="cs-CZ"/>
        </w:rPr>
        <w:t xml:space="preserve">(2) </w:t>
      </w:r>
      <w:r w:rsidR="00AB0C46" w:rsidRPr="00AB0C46">
        <w:rPr>
          <w:lang w:val="cs-CZ"/>
        </w:rPr>
        <w:t>Sněmovna a Senát přijímají usnesení, obě komory</w:t>
      </w:r>
      <w:r w:rsidR="00E346CC">
        <w:rPr>
          <w:lang w:val="cs-CZ"/>
        </w:rPr>
        <w:t xml:space="preserve"> společně souběžná usnesení a s </w:t>
      </w:r>
      <w:r w:rsidR="00AB0C46" w:rsidRPr="00AB0C46">
        <w:rPr>
          <w:lang w:val="cs-CZ"/>
        </w:rPr>
        <w:t>podpisem prezidenta společná usnesení a zákony. Výbor pro jednací řád přijímá nařízení a Společná etická komise Kongresu rozhodnutí.</w:t>
      </w:r>
    </w:p>
    <w:p w:rsidR="00AB0C46" w:rsidRPr="00AB0C46" w:rsidRDefault="00D50715" w:rsidP="00AB0C46">
      <w:pPr>
        <w:rPr>
          <w:lang w:val="cs-CZ"/>
        </w:rPr>
      </w:pPr>
      <w:r>
        <w:rPr>
          <w:lang w:val="cs-CZ"/>
        </w:rPr>
        <w:lastRenderedPageBreak/>
        <w:t xml:space="preserve">(3) </w:t>
      </w:r>
      <w:r w:rsidR="00AB0C46" w:rsidRPr="00AB0C46">
        <w:rPr>
          <w:lang w:val="cs-CZ"/>
        </w:rPr>
        <w:t>Jednotlivé dokumenty jsou orgánům Kongresu přiděleny legislativním kalendářem dle čl. 12; projednávání dokumentů na plenárním jednání se řídí čl. 16, odst. 4.</w:t>
      </w:r>
    </w:p>
    <w:p w:rsidR="00AB0C46" w:rsidRPr="00AB0C46" w:rsidRDefault="00AB0C46" w:rsidP="00AD6D59">
      <w:pPr>
        <w:pStyle w:val="Nadpis2"/>
        <w:rPr>
          <w:lang w:val="cs-CZ"/>
        </w:rPr>
      </w:pPr>
      <w:r w:rsidRPr="00AB0C46">
        <w:rPr>
          <w:lang w:val="cs-CZ"/>
        </w:rPr>
        <w:t>Článek 32</w:t>
      </w:r>
    </w:p>
    <w:p w:rsidR="00AB0C46" w:rsidRPr="00AB0C46" w:rsidRDefault="00AB0C46" w:rsidP="00AD6D59">
      <w:pPr>
        <w:pStyle w:val="Nadpis2"/>
        <w:rPr>
          <w:lang w:val="cs-CZ"/>
        </w:rPr>
      </w:pPr>
      <w:r w:rsidRPr="00AB0C46">
        <w:rPr>
          <w:lang w:val="cs-CZ"/>
        </w:rPr>
        <w:t>Návrhy k dokumentu</w:t>
      </w:r>
    </w:p>
    <w:p w:rsidR="00AB0C46" w:rsidRPr="00AB0C46" w:rsidRDefault="00AD6D59" w:rsidP="00AB0C46">
      <w:pPr>
        <w:rPr>
          <w:lang w:val="cs-CZ"/>
        </w:rPr>
      </w:pPr>
      <w:r>
        <w:rPr>
          <w:lang w:val="cs-CZ"/>
        </w:rPr>
        <w:t xml:space="preserve">(1) </w:t>
      </w:r>
      <w:r w:rsidR="00AB0C46" w:rsidRPr="00AB0C46">
        <w:rPr>
          <w:lang w:val="cs-CZ"/>
        </w:rPr>
        <w:t>Při projednávání návrhu dokumentu může člen Senátu předkládat návrhy, kterými se projednávané znění dokumentu pozměňuje či doplňuje.</w:t>
      </w:r>
    </w:p>
    <w:p w:rsidR="00AB0C46" w:rsidRPr="00AB0C46" w:rsidRDefault="009C38D3" w:rsidP="00AB0C46">
      <w:pPr>
        <w:rPr>
          <w:lang w:val="cs-CZ"/>
        </w:rPr>
      </w:pPr>
      <w:r>
        <w:rPr>
          <w:lang w:val="cs-CZ"/>
        </w:rPr>
        <w:t xml:space="preserve">(2) </w:t>
      </w:r>
      <w:r w:rsidR="00AB0C46" w:rsidRPr="00AB0C46">
        <w:rPr>
          <w:lang w:val="cs-CZ"/>
        </w:rPr>
        <w:t>Návrhy k dokumentu se předkládají v pís</w:t>
      </w:r>
      <w:r w:rsidR="008A019D">
        <w:rPr>
          <w:lang w:val="cs-CZ"/>
        </w:rPr>
        <w:t>emné nebo elektronické podobě u </w:t>
      </w:r>
      <w:r w:rsidR="00AB0C46" w:rsidRPr="00AB0C46">
        <w:rPr>
          <w:lang w:val="cs-CZ"/>
        </w:rPr>
        <w:t>předsedajícího; předsedající rozhoduje o přípustnosti návrhu.</w:t>
      </w:r>
    </w:p>
    <w:p w:rsidR="00AB0C46" w:rsidRPr="00AB0C46" w:rsidRDefault="00345BE2" w:rsidP="00AB0C46">
      <w:pPr>
        <w:rPr>
          <w:lang w:val="cs-CZ"/>
        </w:rPr>
      </w:pPr>
      <w:r>
        <w:rPr>
          <w:lang w:val="cs-CZ"/>
        </w:rPr>
        <w:t xml:space="preserve">(3) </w:t>
      </w:r>
      <w:r w:rsidR="00AB0C46" w:rsidRPr="00AB0C46">
        <w:rPr>
          <w:lang w:val="cs-CZ"/>
        </w:rPr>
        <w:t>Návrhy jsou projednávány v pořadí, ve kterém byly předsedajícímu doručeny; při projednávání konkrétního návrhu vyzve předsedající předkladatele, aby v přednostním řádném projevu návrh představil. Předkladatel může až do zahájení hlasování o návrhu svůj návrh stáhnout.</w:t>
      </w:r>
    </w:p>
    <w:p w:rsidR="00AB0C46" w:rsidRPr="00AB0C46" w:rsidRDefault="000D2FCA" w:rsidP="00AB0C46">
      <w:pPr>
        <w:rPr>
          <w:lang w:val="cs-CZ"/>
        </w:rPr>
      </w:pPr>
      <w:r>
        <w:rPr>
          <w:lang w:val="cs-CZ"/>
        </w:rPr>
        <w:t xml:space="preserve">(4) </w:t>
      </w:r>
      <w:r w:rsidR="00AB0C46" w:rsidRPr="00AB0C46">
        <w:rPr>
          <w:lang w:val="cs-CZ"/>
        </w:rPr>
        <w:t>K návrhu k dokumentu není možné podávat žádný další návrh k dokumentu.</w:t>
      </w:r>
    </w:p>
    <w:p w:rsidR="00AB0C46" w:rsidRPr="00AB0C46" w:rsidRDefault="00BA7880" w:rsidP="00AB0C46">
      <w:pPr>
        <w:rPr>
          <w:lang w:val="cs-CZ"/>
        </w:rPr>
      </w:pPr>
      <w:r>
        <w:rPr>
          <w:lang w:val="cs-CZ"/>
        </w:rPr>
        <w:t xml:space="preserve">(5) </w:t>
      </w:r>
      <w:r w:rsidR="00AB0C46" w:rsidRPr="00AB0C46">
        <w:rPr>
          <w:lang w:val="cs-CZ"/>
        </w:rPr>
        <w:t>O představeném návrhu lze v řádném projevu pož</w:t>
      </w:r>
      <w:r w:rsidR="00DE0C2E">
        <w:rPr>
          <w:lang w:val="cs-CZ"/>
        </w:rPr>
        <w:t>ádat o hlasování; je-li návrh k </w:t>
      </w:r>
      <w:r w:rsidR="00AB0C46" w:rsidRPr="00AB0C46">
        <w:rPr>
          <w:lang w:val="cs-CZ"/>
        </w:rPr>
        <w:t>dokumentu přijat, zapracuje se do znění projedná</w:t>
      </w:r>
      <w:r w:rsidR="004E6397">
        <w:rPr>
          <w:lang w:val="cs-CZ"/>
        </w:rPr>
        <w:t>vaného dokumentu. Každý návrh k </w:t>
      </w:r>
      <w:r w:rsidR="00AB0C46" w:rsidRPr="00AB0C46">
        <w:rPr>
          <w:lang w:val="cs-CZ"/>
        </w:rPr>
        <w:t>dokumentu musí být přijat nebo zamítnut.</w:t>
      </w:r>
    </w:p>
    <w:p w:rsidR="00AB0C46" w:rsidRPr="00AB0C46" w:rsidRDefault="0089497D" w:rsidP="00AB0C46">
      <w:pPr>
        <w:rPr>
          <w:lang w:val="cs-CZ"/>
        </w:rPr>
      </w:pPr>
      <w:r>
        <w:rPr>
          <w:lang w:val="cs-CZ"/>
        </w:rPr>
        <w:t xml:space="preserve">(6) </w:t>
      </w:r>
      <w:r w:rsidR="00AB0C46" w:rsidRPr="00AB0C46">
        <w:rPr>
          <w:lang w:val="cs-CZ"/>
        </w:rPr>
        <w:t>Hlasování o návrhu k dokumentu je manifestační dle čl. 36, odst. 2. Z rozhodnutí předsedajícího nebo na návrh člena výboru může hlasování probíhat též formou skrutační dle čl. 36, odst. 3 či jmenovitou dle čl. 36, odst. 4.</w:t>
      </w:r>
    </w:p>
    <w:p w:rsidR="00AB0C46" w:rsidRPr="00AB0C46" w:rsidRDefault="00AB0C46" w:rsidP="00664D62">
      <w:pPr>
        <w:pStyle w:val="Nadpis2"/>
        <w:rPr>
          <w:lang w:val="cs-CZ"/>
        </w:rPr>
      </w:pPr>
      <w:r w:rsidRPr="00AB0C46">
        <w:rPr>
          <w:lang w:val="cs-CZ"/>
        </w:rPr>
        <w:t>Článek 33</w:t>
      </w:r>
    </w:p>
    <w:p w:rsidR="00AB0C46" w:rsidRPr="00AB0C46" w:rsidRDefault="00AB0C46" w:rsidP="00664D62">
      <w:pPr>
        <w:pStyle w:val="Nadpis2"/>
        <w:rPr>
          <w:lang w:val="cs-CZ"/>
        </w:rPr>
      </w:pPr>
      <w:r w:rsidRPr="00AB0C46">
        <w:rPr>
          <w:lang w:val="cs-CZ"/>
        </w:rPr>
        <w:t>Přijímání dokumentu</w:t>
      </w:r>
    </w:p>
    <w:p w:rsidR="00AB0C46" w:rsidRPr="00AB0C46" w:rsidRDefault="00664D62" w:rsidP="00AB0C46">
      <w:pPr>
        <w:rPr>
          <w:lang w:val="cs-CZ"/>
        </w:rPr>
      </w:pPr>
      <w:r>
        <w:rPr>
          <w:lang w:val="cs-CZ"/>
        </w:rPr>
        <w:t xml:space="preserve">(1) </w:t>
      </w:r>
      <w:r w:rsidR="00AB0C46" w:rsidRPr="00AB0C46">
        <w:rPr>
          <w:lang w:val="cs-CZ"/>
        </w:rPr>
        <w:t>Po přijetí či zamítnutí všech návrhů k dokumentu nebo vypršení času určeného legislativním kalendářem se hlasuje o přijetí navrhovaného dokumentu jako celku ve znění přijatých návrhů k dokumentu; nebyl-li žádný návrh k dokumentu přijat, nebo byl-li navrhovaný dokument jako celek ve znění přijatých návrhů k dokumentu zamítnut, hlasuje se o přijetí navrhovaného dokumentu v původním znění.</w:t>
      </w:r>
    </w:p>
    <w:p w:rsidR="00AB0C46" w:rsidRPr="00AB0C46" w:rsidRDefault="003F6FF0" w:rsidP="00AB0C46">
      <w:pPr>
        <w:rPr>
          <w:lang w:val="cs-CZ"/>
        </w:rPr>
      </w:pPr>
      <w:r>
        <w:rPr>
          <w:lang w:val="cs-CZ"/>
        </w:rPr>
        <w:t xml:space="preserve">(2) </w:t>
      </w:r>
      <w:r w:rsidR="00AB0C46" w:rsidRPr="00AB0C46">
        <w:rPr>
          <w:lang w:val="cs-CZ"/>
        </w:rPr>
        <w:t>Hlasování o návrhu dokumentu je vždy jmenovité nebo skrutační dle čl. 36, odst. 3 a 4.</w:t>
      </w:r>
    </w:p>
    <w:p w:rsidR="00AB0C46" w:rsidRPr="00AB0C46" w:rsidRDefault="00DC6318" w:rsidP="00AB0C46">
      <w:pPr>
        <w:rPr>
          <w:lang w:val="cs-CZ"/>
        </w:rPr>
      </w:pPr>
      <w:r>
        <w:rPr>
          <w:lang w:val="cs-CZ"/>
        </w:rPr>
        <w:t xml:space="preserve">(3) </w:t>
      </w:r>
      <w:r w:rsidR="00AB0C46" w:rsidRPr="00AB0C46">
        <w:rPr>
          <w:lang w:val="cs-CZ"/>
        </w:rPr>
        <w:t>Návrh dokumentu přijatý výborem doručí předsednictvo výboru vedení Senátu, které jej zařadí na plenární jednání. Návrh dokumentu přijatý na plenárním jednání postoupí bez zbytečného odkladu tajemník Senátu druhé komoře n</w:t>
      </w:r>
      <w:r w:rsidR="009E1382">
        <w:rPr>
          <w:lang w:val="cs-CZ"/>
        </w:rPr>
        <w:t>ebo prezidentu Spojených států.</w:t>
      </w:r>
    </w:p>
    <w:p w:rsidR="00AB0C46" w:rsidRPr="00AB0C46" w:rsidRDefault="00AB0C46" w:rsidP="009E1382">
      <w:pPr>
        <w:pStyle w:val="Nadpis2"/>
        <w:rPr>
          <w:lang w:val="cs-CZ"/>
        </w:rPr>
      </w:pPr>
      <w:r w:rsidRPr="00AB0C46">
        <w:rPr>
          <w:lang w:val="cs-CZ"/>
        </w:rPr>
        <w:lastRenderedPageBreak/>
        <w:t>Článek 34</w:t>
      </w:r>
    </w:p>
    <w:p w:rsidR="00AB0C46" w:rsidRPr="00AB0C46" w:rsidRDefault="00AB0C46" w:rsidP="009E1382">
      <w:pPr>
        <w:pStyle w:val="Nadpis2"/>
        <w:rPr>
          <w:lang w:val="cs-CZ"/>
        </w:rPr>
      </w:pPr>
      <w:r w:rsidRPr="00AB0C46">
        <w:rPr>
          <w:lang w:val="cs-CZ"/>
        </w:rPr>
        <w:t>Přijímaní dokumentu s pozastavením pravidel</w:t>
      </w:r>
    </w:p>
    <w:p w:rsidR="00AB0C46" w:rsidRPr="00AB0C46" w:rsidRDefault="009E1382" w:rsidP="00AB0C46">
      <w:pPr>
        <w:rPr>
          <w:lang w:val="cs-CZ"/>
        </w:rPr>
      </w:pPr>
      <w:r>
        <w:rPr>
          <w:lang w:val="cs-CZ"/>
        </w:rPr>
        <w:t xml:space="preserve">(1) </w:t>
      </w:r>
      <w:r w:rsidR="00AB0C46" w:rsidRPr="00AB0C46">
        <w:rPr>
          <w:lang w:val="cs-CZ"/>
        </w:rPr>
        <w:t xml:space="preserve">Návrh na hlasování o dokumentu s pozastavením pravidel může podat každý člen Senátu ve svém řádném projevu při plenárním jednání; hlasování může s odůvodněním vyvolat i předsedající. </w:t>
      </w:r>
    </w:p>
    <w:p w:rsidR="00AB0C46" w:rsidRPr="00AB0C46" w:rsidRDefault="00173957" w:rsidP="00AB0C46">
      <w:pPr>
        <w:rPr>
          <w:lang w:val="cs-CZ"/>
        </w:rPr>
      </w:pPr>
      <w:r>
        <w:rPr>
          <w:lang w:val="cs-CZ"/>
        </w:rPr>
        <w:t xml:space="preserve">(2) </w:t>
      </w:r>
      <w:r w:rsidR="00AB0C46" w:rsidRPr="00AB0C46">
        <w:rPr>
          <w:lang w:val="cs-CZ"/>
        </w:rPr>
        <w:t xml:space="preserve">Ihned po podání návrhu umožní předsedající vyjádření obou whipů a poté dá o návrhu dokumentu hlasovat. </w:t>
      </w:r>
    </w:p>
    <w:p w:rsidR="00AB0C46" w:rsidRPr="00AB0C46" w:rsidRDefault="009D5C1F" w:rsidP="00AB0C46">
      <w:pPr>
        <w:rPr>
          <w:lang w:val="cs-CZ"/>
        </w:rPr>
      </w:pPr>
      <w:r>
        <w:rPr>
          <w:lang w:val="cs-CZ"/>
        </w:rPr>
        <w:t xml:space="preserve">(3) </w:t>
      </w:r>
      <w:r w:rsidR="00AB0C46" w:rsidRPr="00AB0C46">
        <w:rPr>
          <w:lang w:val="cs-CZ"/>
        </w:rPr>
        <w:t>Pro přijetí dokumentu s pozastavením pravidel se vyžaduje souhlas dvoutřetinové většiny hlasů; v případě nepřijetí dokumentu formou pozastavení pravi</w:t>
      </w:r>
      <w:r w:rsidR="00C15F78">
        <w:rPr>
          <w:lang w:val="cs-CZ"/>
        </w:rPr>
        <w:t>del se plenární jednání vrací k </w:t>
      </w:r>
      <w:r w:rsidR="00AB0C46" w:rsidRPr="00AB0C46">
        <w:rPr>
          <w:lang w:val="cs-CZ"/>
        </w:rPr>
        <w:t>jeho projednávání v předchozí formě rozpravy.</w:t>
      </w:r>
    </w:p>
    <w:p w:rsidR="00AB0C46" w:rsidRPr="00AB0C46" w:rsidRDefault="00AB0C46" w:rsidP="001D543A">
      <w:pPr>
        <w:pStyle w:val="Nadpis2"/>
        <w:jc w:val="center"/>
        <w:rPr>
          <w:lang w:val="cs-CZ"/>
        </w:rPr>
      </w:pPr>
      <w:r w:rsidRPr="00AB0C46">
        <w:rPr>
          <w:lang w:val="cs-CZ"/>
        </w:rPr>
        <w:t>HLAVA IX.</w:t>
      </w:r>
    </w:p>
    <w:p w:rsidR="00AB0C46" w:rsidRPr="00AB0C46" w:rsidRDefault="00AB0C46" w:rsidP="001D543A">
      <w:pPr>
        <w:pStyle w:val="Nadpis2"/>
        <w:jc w:val="center"/>
        <w:rPr>
          <w:lang w:val="cs-CZ"/>
        </w:rPr>
      </w:pPr>
      <w:r w:rsidRPr="00AB0C46">
        <w:rPr>
          <w:lang w:val="cs-CZ"/>
        </w:rPr>
        <w:t>Hlasování</w:t>
      </w:r>
    </w:p>
    <w:p w:rsidR="00AB0C46" w:rsidRPr="00AB0C46" w:rsidRDefault="00AB0C46" w:rsidP="001D543A">
      <w:pPr>
        <w:pStyle w:val="Nadpis2"/>
        <w:rPr>
          <w:lang w:val="cs-CZ"/>
        </w:rPr>
      </w:pPr>
      <w:r w:rsidRPr="00AB0C46">
        <w:rPr>
          <w:lang w:val="cs-CZ"/>
        </w:rPr>
        <w:t>Článek 35</w:t>
      </w:r>
    </w:p>
    <w:p w:rsidR="00AB0C46" w:rsidRPr="00AB0C46" w:rsidRDefault="00AB0C46" w:rsidP="001D543A">
      <w:pPr>
        <w:pStyle w:val="Nadpis2"/>
        <w:rPr>
          <w:lang w:val="cs-CZ"/>
        </w:rPr>
      </w:pPr>
      <w:r w:rsidRPr="00AB0C46">
        <w:rPr>
          <w:lang w:val="cs-CZ"/>
        </w:rPr>
        <w:t>Principy hlasování</w:t>
      </w:r>
    </w:p>
    <w:p w:rsidR="00AB0C46" w:rsidRPr="00AB0C46" w:rsidRDefault="001D543A" w:rsidP="00AB0C46">
      <w:pPr>
        <w:rPr>
          <w:lang w:val="cs-CZ"/>
        </w:rPr>
      </w:pPr>
      <w:r>
        <w:rPr>
          <w:lang w:val="cs-CZ"/>
        </w:rPr>
        <w:t xml:space="preserve">(1) </w:t>
      </w:r>
      <w:r w:rsidR="00AB0C46" w:rsidRPr="00AB0C46">
        <w:rPr>
          <w:lang w:val="cs-CZ"/>
        </w:rPr>
        <w:t>Orgány Senátu se usnášejí na své vůli formou hlasování.</w:t>
      </w:r>
    </w:p>
    <w:p w:rsidR="00AB0C46" w:rsidRPr="00AB0C46" w:rsidRDefault="003B270D" w:rsidP="00AB0C46">
      <w:pPr>
        <w:rPr>
          <w:lang w:val="cs-CZ"/>
        </w:rPr>
      </w:pPr>
      <w:r>
        <w:rPr>
          <w:lang w:val="cs-CZ"/>
        </w:rPr>
        <w:t xml:space="preserve">(2) </w:t>
      </w:r>
      <w:r w:rsidR="00AB0C46" w:rsidRPr="00AB0C46">
        <w:rPr>
          <w:lang w:val="cs-CZ"/>
        </w:rPr>
        <w:t>Hlasování při plenárním jednání se účastní členové dané komory; při jednání výboru se jej účastní pouze členové výboru. Hlasování je založeno na principu rovnosti hlasů.</w:t>
      </w:r>
    </w:p>
    <w:p w:rsidR="00AB0C46" w:rsidRPr="00AB0C46" w:rsidRDefault="000E0CC2" w:rsidP="00AB0C46">
      <w:pPr>
        <w:rPr>
          <w:lang w:val="cs-CZ"/>
        </w:rPr>
      </w:pPr>
      <w:r>
        <w:rPr>
          <w:lang w:val="cs-CZ"/>
        </w:rPr>
        <w:t xml:space="preserve">(3) </w:t>
      </w:r>
      <w:r w:rsidR="00AB0C46" w:rsidRPr="00AB0C46">
        <w:rPr>
          <w:lang w:val="cs-CZ"/>
        </w:rPr>
        <w:t>K přijetí návrhu je třeba vyššího počtu hlasů „pro návrh“ než „proti návrhu“.</w:t>
      </w:r>
    </w:p>
    <w:p w:rsidR="00AB0C46" w:rsidRPr="00AB0C46" w:rsidRDefault="00AB0C46" w:rsidP="00216EED">
      <w:pPr>
        <w:pStyle w:val="Nadpis2"/>
        <w:rPr>
          <w:lang w:val="cs-CZ"/>
        </w:rPr>
      </w:pPr>
      <w:r w:rsidRPr="00AB0C46">
        <w:rPr>
          <w:lang w:val="cs-CZ"/>
        </w:rPr>
        <w:t>Článek 36</w:t>
      </w:r>
    </w:p>
    <w:p w:rsidR="00AB0C46" w:rsidRPr="00AB0C46" w:rsidRDefault="00AB0C46" w:rsidP="00216EED">
      <w:pPr>
        <w:pStyle w:val="Nadpis2"/>
        <w:rPr>
          <w:lang w:val="cs-CZ"/>
        </w:rPr>
      </w:pPr>
      <w:r w:rsidRPr="00AB0C46">
        <w:rPr>
          <w:lang w:val="cs-CZ"/>
        </w:rPr>
        <w:t xml:space="preserve">Způsoby hlasování </w:t>
      </w:r>
    </w:p>
    <w:p w:rsidR="00AB0C46" w:rsidRPr="00AB0C46" w:rsidRDefault="00216EED" w:rsidP="00AB0C46">
      <w:pPr>
        <w:rPr>
          <w:lang w:val="cs-CZ"/>
        </w:rPr>
      </w:pPr>
      <w:r>
        <w:rPr>
          <w:lang w:val="cs-CZ"/>
        </w:rPr>
        <w:t xml:space="preserve">(1) </w:t>
      </w:r>
      <w:r w:rsidR="00AB0C46" w:rsidRPr="00AB0C46">
        <w:rPr>
          <w:lang w:val="cs-CZ"/>
        </w:rPr>
        <w:t>Senát užívá manifestační, skrutační nebo jmenovité hlasování.</w:t>
      </w:r>
    </w:p>
    <w:p w:rsidR="00AB0C46" w:rsidRPr="00AB0C46" w:rsidRDefault="00C546D1" w:rsidP="00AB0C46">
      <w:pPr>
        <w:rPr>
          <w:lang w:val="cs-CZ"/>
        </w:rPr>
      </w:pPr>
      <w:r>
        <w:rPr>
          <w:lang w:val="cs-CZ"/>
        </w:rPr>
        <w:t xml:space="preserve">(2) </w:t>
      </w:r>
      <w:r w:rsidR="00AB0C46" w:rsidRPr="00AB0C46">
        <w:rPr>
          <w:lang w:val="cs-CZ"/>
        </w:rPr>
        <w:t>Při manifestačním hlasování se předsedající táže v následujícím pořadí: „pro návrh” a „proti návrhu“; členové Senátu hlasují zdvižením hlasovacího štítku; nepřihlášení se, popřípadě jakékoli jiné vyjádření se je považováno za nehlasování.</w:t>
      </w:r>
    </w:p>
    <w:p w:rsidR="00AB0C46" w:rsidRPr="00AB0C46" w:rsidRDefault="00867FDA" w:rsidP="00AB0C46">
      <w:pPr>
        <w:rPr>
          <w:lang w:val="cs-CZ"/>
        </w:rPr>
      </w:pPr>
      <w:r>
        <w:rPr>
          <w:lang w:val="cs-CZ"/>
        </w:rPr>
        <w:t xml:space="preserve">(3) </w:t>
      </w:r>
      <w:r w:rsidR="00AB0C46" w:rsidRPr="00AB0C46">
        <w:rPr>
          <w:lang w:val="cs-CZ"/>
        </w:rPr>
        <w:t>Při hlasování pomocí skrutátorů přicházejí členové Senátu ke dvěma určeným skrutátorům, kteří jsou předsedajícím pověřeni sčítáním hlasů, a hlasují tak „pro návrh“ nebo „proti návrhu“; nedostavení se ke skrutátorům je považováno nehlasování.</w:t>
      </w:r>
    </w:p>
    <w:p w:rsidR="00AB0C46" w:rsidRPr="00AB0C46" w:rsidRDefault="00BD7550" w:rsidP="00AB0C46">
      <w:pPr>
        <w:rPr>
          <w:lang w:val="cs-CZ"/>
        </w:rPr>
      </w:pPr>
      <w:r>
        <w:rPr>
          <w:lang w:val="cs-CZ"/>
        </w:rPr>
        <w:t xml:space="preserve">(4) </w:t>
      </w:r>
      <w:r w:rsidR="00AB0C46" w:rsidRPr="00AB0C46">
        <w:rPr>
          <w:lang w:val="cs-CZ"/>
        </w:rPr>
        <w:t>Při jmenovitém hlasování předsedající vyvolává v abecedním pořadí přítomné členy Senátu a ptá se na jejich postoj k otázce; přítomní odpovídají „pro návrh“, „proti návrhu“; jiný projev je považován za nehlasování.</w:t>
      </w:r>
    </w:p>
    <w:p w:rsidR="00AB0C46" w:rsidRPr="00AB0C46" w:rsidRDefault="003A2438" w:rsidP="00AB0C46">
      <w:pPr>
        <w:rPr>
          <w:lang w:val="cs-CZ"/>
        </w:rPr>
      </w:pPr>
      <w:r>
        <w:rPr>
          <w:lang w:val="cs-CZ"/>
        </w:rPr>
        <w:lastRenderedPageBreak/>
        <w:t xml:space="preserve">(5) </w:t>
      </w:r>
      <w:r w:rsidR="00AB0C46" w:rsidRPr="00AB0C46">
        <w:rPr>
          <w:lang w:val="cs-CZ"/>
        </w:rPr>
        <w:t>O způsobu hlasování rozhoduje předsedající, není-li určeno jinak.</w:t>
      </w:r>
    </w:p>
    <w:p w:rsidR="00AB0C46" w:rsidRPr="00AB0C46" w:rsidRDefault="00AB0C46" w:rsidP="004328B8">
      <w:pPr>
        <w:pStyle w:val="Nadpis2"/>
        <w:rPr>
          <w:lang w:val="cs-CZ"/>
        </w:rPr>
      </w:pPr>
      <w:r w:rsidRPr="00AB0C46">
        <w:rPr>
          <w:lang w:val="cs-CZ"/>
        </w:rPr>
        <w:t>Článek 37</w:t>
      </w:r>
    </w:p>
    <w:p w:rsidR="00AB0C46" w:rsidRPr="00AB0C46" w:rsidRDefault="00AB0C46" w:rsidP="004328B8">
      <w:pPr>
        <w:pStyle w:val="Nadpis2"/>
        <w:rPr>
          <w:lang w:val="cs-CZ"/>
        </w:rPr>
      </w:pPr>
      <w:r w:rsidRPr="00AB0C46">
        <w:rPr>
          <w:lang w:val="cs-CZ"/>
        </w:rPr>
        <w:t xml:space="preserve">Průběh hlasování </w:t>
      </w:r>
    </w:p>
    <w:p w:rsidR="00AB0C46" w:rsidRPr="00AB0C46" w:rsidRDefault="004328B8" w:rsidP="00AB0C46">
      <w:pPr>
        <w:rPr>
          <w:lang w:val="cs-CZ"/>
        </w:rPr>
      </w:pPr>
      <w:r>
        <w:rPr>
          <w:lang w:val="cs-CZ"/>
        </w:rPr>
        <w:t xml:space="preserve">(1) </w:t>
      </w:r>
      <w:r w:rsidR="00AB0C46" w:rsidRPr="00AB0C46">
        <w:rPr>
          <w:lang w:val="cs-CZ"/>
        </w:rPr>
        <w:t>Návrh na zahájení hlasování může podat člen Senátu ve svém řádném projevu; v návrhu musí být blíže určena otázka, o níž se má hlasovat; předsedající ihned po jeho předložení návrh ze své pravomoci odsouhlasí, zamítne nebo o něm nechá hlasovat. Návrhu lze vyhovět, je-li splněno kvorum dle čl. 13, odst. 3.</w:t>
      </w:r>
    </w:p>
    <w:p w:rsidR="00AB0C46" w:rsidRPr="00AB0C46" w:rsidRDefault="00E27D22" w:rsidP="00AB0C46">
      <w:pPr>
        <w:rPr>
          <w:lang w:val="cs-CZ"/>
        </w:rPr>
      </w:pPr>
      <w:r>
        <w:rPr>
          <w:lang w:val="cs-CZ"/>
        </w:rPr>
        <w:t xml:space="preserve">(2) </w:t>
      </w:r>
      <w:r w:rsidR="00AB0C46" w:rsidRPr="00AB0C46">
        <w:rPr>
          <w:lang w:val="cs-CZ"/>
        </w:rPr>
        <w:t>Hlasování je zahájeno rozhodnutím předsedajícího. Předsedající po zahájení hlasování zopakuje návrh, o kterém se bude hlasovat a vysvětlí následky hlasování.</w:t>
      </w:r>
    </w:p>
    <w:p w:rsidR="00AB0C46" w:rsidRPr="00AB0C46" w:rsidRDefault="003D0C6E" w:rsidP="00AB0C46">
      <w:pPr>
        <w:rPr>
          <w:lang w:val="cs-CZ"/>
        </w:rPr>
      </w:pPr>
      <w:r>
        <w:rPr>
          <w:lang w:val="cs-CZ"/>
        </w:rPr>
        <w:t xml:space="preserve">(3) </w:t>
      </w:r>
      <w:r w:rsidR="00AB0C46" w:rsidRPr="00AB0C46">
        <w:rPr>
          <w:lang w:val="cs-CZ"/>
        </w:rPr>
        <w:t>Hlasování je ukončeno poté, co je všem přítomným členům Kongresu umožněno hlasovat.</w:t>
      </w:r>
    </w:p>
    <w:p w:rsidR="00AB0C46" w:rsidRPr="00AB0C46" w:rsidRDefault="007C5B03" w:rsidP="00AB0C46">
      <w:pPr>
        <w:rPr>
          <w:lang w:val="cs-CZ"/>
        </w:rPr>
      </w:pPr>
      <w:r>
        <w:rPr>
          <w:lang w:val="cs-CZ"/>
        </w:rPr>
        <w:t xml:space="preserve">(4) </w:t>
      </w:r>
      <w:r w:rsidR="00AB0C46" w:rsidRPr="00AB0C46">
        <w:rPr>
          <w:lang w:val="cs-CZ"/>
        </w:rPr>
        <w:t>Po sečtení hlasů se předsedající otáže přítomných členů Senátu, zda si některý z nich přeje požádat o opakování hlasování nebo námitku vůči postupu předsedajícího.</w:t>
      </w:r>
    </w:p>
    <w:p w:rsidR="00AB0C46" w:rsidRPr="00AB0C46" w:rsidRDefault="00F97386" w:rsidP="00AB0C46">
      <w:pPr>
        <w:rPr>
          <w:lang w:val="cs-CZ"/>
        </w:rPr>
      </w:pPr>
      <w:r>
        <w:rPr>
          <w:lang w:val="cs-CZ"/>
        </w:rPr>
        <w:t xml:space="preserve">(5) </w:t>
      </w:r>
      <w:r w:rsidR="00AB0C46" w:rsidRPr="00AB0C46">
        <w:rPr>
          <w:lang w:val="cs-CZ"/>
        </w:rPr>
        <w:t>Hlasování je ukončeno vyhlášením výsledku, což provede předsedající tak, že sdělí počet hlasů „pro návrh“, „proti návrhu“ a konstatuje celkový výsledek hlasování.</w:t>
      </w:r>
    </w:p>
    <w:p w:rsidR="00AB0C46" w:rsidRPr="00AB0C46" w:rsidRDefault="00AB0C46" w:rsidP="009B7CA4">
      <w:pPr>
        <w:pStyle w:val="Nadpis2"/>
        <w:jc w:val="center"/>
        <w:rPr>
          <w:lang w:val="cs-CZ"/>
        </w:rPr>
      </w:pPr>
      <w:r w:rsidRPr="00AB0C46">
        <w:rPr>
          <w:lang w:val="cs-CZ"/>
        </w:rPr>
        <w:t>HLAVA X.</w:t>
      </w:r>
    </w:p>
    <w:p w:rsidR="00AB0C46" w:rsidRPr="00AB0C46" w:rsidRDefault="00AB0C46" w:rsidP="009B7CA4">
      <w:pPr>
        <w:pStyle w:val="Nadpis2"/>
        <w:jc w:val="center"/>
        <w:rPr>
          <w:lang w:val="cs-CZ"/>
        </w:rPr>
      </w:pPr>
      <w:r w:rsidRPr="00AB0C46">
        <w:rPr>
          <w:lang w:val="cs-CZ"/>
        </w:rPr>
        <w:t>Závěrečná ustanovení</w:t>
      </w:r>
    </w:p>
    <w:p w:rsidR="00AB0C46" w:rsidRPr="00AB0C46" w:rsidRDefault="00AB0C46" w:rsidP="009B7CA4">
      <w:pPr>
        <w:pStyle w:val="Nadpis2"/>
        <w:rPr>
          <w:lang w:val="cs-CZ"/>
        </w:rPr>
      </w:pPr>
      <w:r w:rsidRPr="00AB0C46">
        <w:rPr>
          <w:lang w:val="cs-CZ"/>
        </w:rPr>
        <w:t>Článek 38</w:t>
      </w:r>
    </w:p>
    <w:p w:rsidR="00AB0C46" w:rsidRPr="00AB0C46" w:rsidRDefault="00AB0C46" w:rsidP="009B7CA4">
      <w:pPr>
        <w:pStyle w:val="Nadpis2"/>
        <w:rPr>
          <w:lang w:val="cs-CZ"/>
        </w:rPr>
      </w:pPr>
      <w:r w:rsidRPr="00AB0C46">
        <w:rPr>
          <w:lang w:val="cs-CZ"/>
        </w:rPr>
        <w:t>Hlasování o mezinárodních smlouvách</w:t>
      </w:r>
    </w:p>
    <w:p w:rsidR="00AB0C46" w:rsidRPr="00AB0C46" w:rsidRDefault="009B7CA4" w:rsidP="00AB0C46">
      <w:pPr>
        <w:rPr>
          <w:lang w:val="cs-CZ"/>
        </w:rPr>
      </w:pPr>
      <w:r>
        <w:rPr>
          <w:lang w:val="cs-CZ"/>
        </w:rPr>
        <w:t xml:space="preserve">(1) </w:t>
      </w:r>
      <w:r w:rsidR="00AB0C46" w:rsidRPr="00AB0C46">
        <w:rPr>
          <w:lang w:val="cs-CZ"/>
        </w:rPr>
        <w:t>Senát je příslušný k vyjádření souhlasu či nesouhlasu s ratifikací mezinárodních smluv.</w:t>
      </w:r>
    </w:p>
    <w:p w:rsidR="00AB0C46" w:rsidRPr="00AB0C46" w:rsidRDefault="00F673AA" w:rsidP="00AB0C46">
      <w:pPr>
        <w:rPr>
          <w:lang w:val="cs-CZ"/>
        </w:rPr>
      </w:pPr>
      <w:r>
        <w:rPr>
          <w:lang w:val="cs-CZ"/>
        </w:rPr>
        <w:t xml:space="preserve">(2) </w:t>
      </w:r>
      <w:r w:rsidR="00AB0C46" w:rsidRPr="00AB0C46">
        <w:rPr>
          <w:lang w:val="cs-CZ"/>
        </w:rPr>
        <w:t>K vyjádření souhlasu s ratifikací mezinárodní smlouvy je třeba souhlasu dvoutřetinové většiny přítomných senátorů.</w:t>
      </w:r>
    </w:p>
    <w:p w:rsidR="00AB0C46" w:rsidRPr="00AB0C46" w:rsidRDefault="00CC2F10" w:rsidP="00AB0C46">
      <w:pPr>
        <w:rPr>
          <w:lang w:val="cs-CZ"/>
        </w:rPr>
      </w:pPr>
      <w:r>
        <w:rPr>
          <w:lang w:val="cs-CZ"/>
        </w:rPr>
        <w:t xml:space="preserve">(3) </w:t>
      </w:r>
      <w:r w:rsidR="00AB0C46" w:rsidRPr="00AB0C46">
        <w:rPr>
          <w:lang w:val="cs-CZ"/>
        </w:rPr>
        <w:t>Senát je oprávněn souhlas k ratifikaci mezinárodní sm</w:t>
      </w:r>
      <w:r w:rsidR="001C4384">
        <w:rPr>
          <w:lang w:val="cs-CZ"/>
        </w:rPr>
        <w:t>louvy dále podmínit. Podmínky k </w:t>
      </w:r>
      <w:r w:rsidR="00AB0C46" w:rsidRPr="00AB0C46">
        <w:rPr>
          <w:lang w:val="cs-CZ"/>
        </w:rPr>
        <w:t>souhlasu jsou vyjádřeny v usnesení o souhlasu Senátu s ratifikací mezinárodní smlouvy a mohou mít formu výhrady k ustanovením mezinárodní smlouvy, stanovení výkladu ustanovení mezinárodní smlouvy, učinění prohlášení k ustanovením mezinárodní smlouvy.</w:t>
      </w:r>
    </w:p>
    <w:p w:rsidR="00AB0C46" w:rsidRPr="00AB0C46" w:rsidRDefault="00F821CF" w:rsidP="00AB0C46">
      <w:pPr>
        <w:rPr>
          <w:lang w:val="cs-CZ"/>
        </w:rPr>
      </w:pPr>
      <w:r>
        <w:rPr>
          <w:lang w:val="cs-CZ"/>
        </w:rPr>
        <w:t xml:space="preserve">(4) </w:t>
      </w:r>
      <w:r w:rsidR="00AB0C46" w:rsidRPr="00AB0C46">
        <w:rPr>
          <w:lang w:val="cs-CZ"/>
        </w:rPr>
        <w:t>V případě vyjádření nesouhlasu se ratifikační proces zastavuje.</w:t>
      </w:r>
    </w:p>
    <w:p w:rsidR="00AB0C46" w:rsidRPr="00AB0C46" w:rsidRDefault="00877C74" w:rsidP="00AB0C46">
      <w:pPr>
        <w:rPr>
          <w:lang w:val="cs-CZ"/>
        </w:rPr>
      </w:pPr>
      <w:r>
        <w:rPr>
          <w:lang w:val="cs-CZ"/>
        </w:rPr>
        <w:t xml:space="preserve">(5) </w:t>
      </w:r>
      <w:r w:rsidR="00AB0C46" w:rsidRPr="00AB0C46">
        <w:rPr>
          <w:lang w:val="cs-CZ"/>
        </w:rPr>
        <w:t>V případě vyjádření souhlasu se prezidentovi Spojených států umožňuje mezinárodní smlouvu ratifikovat. Prezident je vázán případnými podmínkami uplatněnými Senátem.</w:t>
      </w:r>
    </w:p>
    <w:p w:rsidR="00AB0C46" w:rsidRPr="00AB0C46" w:rsidRDefault="00AB0C46" w:rsidP="002113C8">
      <w:pPr>
        <w:pStyle w:val="Nadpis2"/>
        <w:rPr>
          <w:lang w:val="cs-CZ"/>
        </w:rPr>
      </w:pPr>
      <w:r w:rsidRPr="00AB0C46">
        <w:rPr>
          <w:lang w:val="cs-CZ"/>
        </w:rPr>
        <w:lastRenderedPageBreak/>
        <w:t>Článek 39</w:t>
      </w:r>
    </w:p>
    <w:p w:rsidR="00AB0C46" w:rsidRPr="00AB0C46" w:rsidRDefault="00AB0C46" w:rsidP="002113C8">
      <w:pPr>
        <w:pStyle w:val="Nadpis2"/>
        <w:rPr>
          <w:lang w:val="cs-CZ"/>
        </w:rPr>
      </w:pPr>
      <w:r w:rsidRPr="00AB0C46">
        <w:rPr>
          <w:lang w:val="cs-CZ"/>
        </w:rPr>
        <w:t>Výlučná pravomoc předsedajícího</w:t>
      </w:r>
    </w:p>
    <w:p w:rsidR="00AB0C46" w:rsidRPr="00AB0C46" w:rsidRDefault="002113C8" w:rsidP="00AB0C46">
      <w:pPr>
        <w:rPr>
          <w:lang w:val="cs-CZ"/>
        </w:rPr>
      </w:pPr>
      <w:r>
        <w:rPr>
          <w:lang w:val="cs-CZ"/>
        </w:rPr>
        <w:t xml:space="preserve">(1) </w:t>
      </w:r>
      <w:r w:rsidR="00AB0C46" w:rsidRPr="00AB0C46">
        <w:rPr>
          <w:lang w:val="cs-CZ"/>
        </w:rPr>
        <w:t>Předsedající není účastníkem jednání; nemůže být zapsán do pořadníku řečníků a neúčastní se žádného hlasování, které vyhlásil.</w:t>
      </w:r>
    </w:p>
    <w:p w:rsidR="00AB0C46" w:rsidRPr="00AB0C46" w:rsidRDefault="00306151" w:rsidP="00AB0C46">
      <w:pPr>
        <w:rPr>
          <w:lang w:val="cs-CZ"/>
        </w:rPr>
      </w:pPr>
      <w:r>
        <w:rPr>
          <w:lang w:val="cs-CZ"/>
        </w:rPr>
        <w:t xml:space="preserve">(2) </w:t>
      </w:r>
      <w:r w:rsidR="00AB0C46" w:rsidRPr="00AB0C46">
        <w:rPr>
          <w:lang w:val="cs-CZ"/>
        </w:rPr>
        <w:t>Předsedající má právo činit rozhodnutí i ve věcech tímto jednacím řádem neupravených; svá rozhodnutí musí řádně zdůvodnit. Proti všem rozhodnutím předsedajícího se lze odvolat formou námitky vůči rozhodnutí předsedajícího dle čl. 29.</w:t>
      </w:r>
    </w:p>
    <w:p w:rsidR="00AB0C46" w:rsidRPr="00AB0C46" w:rsidRDefault="00AB0C46" w:rsidP="00A64E58">
      <w:pPr>
        <w:pStyle w:val="Nadpis2"/>
        <w:rPr>
          <w:lang w:val="cs-CZ"/>
        </w:rPr>
      </w:pPr>
      <w:r w:rsidRPr="00AB0C46">
        <w:rPr>
          <w:lang w:val="cs-CZ"/>
        </w:rPr>
        <w:t>Článek 40</w:t>
      </w:r>
    </w:p>
    <w:p w:rsidR="00AB0C46" w:rsidRPr="00AB0C46" w:rsidRDefault="00AB0C46" w:rsidP="00A64E58">
      <w:pPr>
        <w:pStyle w:val="Nadpis2"/>
        <w:rPr>
          <w:lang w:val="cs-CZ"/>
        </w:rPr>
      </w:pPr>
      <w:r w:rsidRPr="00AB0C46">
        <w:rPr>
          <w:lang w:val="cs-CZ"/>
        </w:rPr>
        <w:t>Výklad jednacího řádu</w:t>
      </w:r>
    </w:p>
    <w:p w:rsidR="00AB0C46" w:rsidRPr="00AB0C46" w:rsidRDefault="00A64E58" w:rsidP="00AB0C46">
      <w:pPr>
        <w:rPr>
          <w:lang w:val="cs-CZ"/>
        </w:rPr>
      </w:pPr>
      <w:r>
        <w:rPr>
          <w:lang w:val="cs-CZ"/>
        </w:rPr>
        <w:t xml:space="preserve">(1) </w:t>
      </w:r>
      <w:r w:rsidR="00AB0C46" w:rsidRPr="00AB0C46">
        <w:rPr>
          <w:lang w:val="cs-CZ"/>
        </w:rPr>
        <w:t>Závazný výklad jednacího řádu poskytují viceprezident ve shodě s dočasným předsedou Senátu.</w:t>
      </w:r>
    </w:p>
    <w:p w:rsidR="00D83ACF" w:rsidRDefault="004C0F01" w:rsidP="00AB0C46">
      <w:pPr>
        <w:rPr>
          <w:lang w:val="cs-CZ"/>
        </w:rPr>
      </w:pPr>
      <w:r>
        <w:rPr>
          <w:lang w:val="cs-CZ"/>
        </w:rPr>
        <w:t xml:space="preserve">(2) </w:t>
      </w:r>
      <w:r w:rsidR="00AB0C46" w:rsidRPr="00AB0C46">
        <w:rPr>
          <w:lang w:val="cs-CZ"/>
        </w:rPr>
        <w:t>Žádné z ustanovení jednacího řádu nelze vykládat v rozporu s Ústavou Spojených států amerických.</w:t>
      </w:r>
    </w:p>
    <w:p w:rsidR="00D83ACF" w:rsidRPr="00D83ACF" w:rsidRDefault="00D83ACF" w:rsidP="007E36A5">
      <w:pPr>
        <w:rPr>
          <w:rFonts w:cs="Arial"/>
          <w:lang w:val="cs-CZ"/>
        </w:rPr>
      </w:pPr>
    </w:p>
    <w:sectPr w:rsidR="00D83ACF" w:rsidRPr="00D83ACF" w:rsidSect="00D83ACF">
      <w:headerReference w:type="default" r:id="rId10"/>
      <w:footerReference w:type="default" r:id="rId11"/>
      <w:headerReference w:type="first" r:id="rId12"/>
      <w:pgSz w:w="11906" w:h="16838"/>
      <w:pgMar w:top="2552" w:right="1418" w:bottom="1985" w:left="1418" w:header="130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25C" w:rsidRDefault="0061625C" w:rsidP="00E14C9D">
      <w:r>
        <w:separator/>
      </w:r>
    </w:p>
  </w:endnote>
  <w:endnote w:type="continuationSeparator" w:id="0">
    <w:p w:rsidR="0061625C" w:rsidRDefault="0061625C" w:rsidP="00E14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D95" w:rsidRDefault="001B36BD">
    <w:pPr>
      <w:pStyle w:val="Zpat"/>
    </w:pPr>
    <w:r>
      <w:rPr>
        <w:noProof/>
        <w:lang w:val="cs-CZ" w:eastAsia="cs-CZ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-911860</wp:posOffset>
              </wp:positionH>
              <wp:positionV relativeFrom="paragraph">
                <wp:posOffset>-156210</wp:posOffset>
              </wp:positionV>
              <wp:extent cx="7562850" cy="447675"/>
              <wp:effectExtent l="2540" t="0" r="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2850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2D95" w:rsidRPr="00D82D95" w:rsidRDefault="00D82D95" w:rsidP="00D82D95">
                          <w:pPr>
                            <w:jc w:val="center"/>
                            <w:rPr>
                              <w:rFonts w:asciiTheme="majorHAnsi" w:hAnsiTheme="majorHAnsi" w:cstheme="majorHAnsi"/>
                              <w:color w:val="404040"/>
                              <w:sz w:val="18"/>
                              <w:szCs w:val="18"/>
                              <w:lang w:val="cs-CZ"/>
                            </w:rPr>
                          </w:pPr>
                          <w:r w:rsidRPr="00D82D95">
                            <w:rPr>
                              <w:rFonts w:asciiTheme="majorHAnsi" w:hAnsiTheme="majorHAnsi" w:cstheme="majorHAnsi"/>
                              <w:color w:val="404040"/>
                              <w:sz w:val="18"/>
                              <w:szCs w:val="18"/>
                              <w:lang w:val="cs-CZ"/>
                            </w:rPr>
                            <w:t xml:space="preserve">Pro potřeby Českého modelu </w:t>
                          </w:r>
                          <w:r w:rsidR="000838A9">
                            <w:rPr>
                              <w:rFonts w:asciiTheme="majorHAnsi" w:hAnsiTheme="majorHAnsi" w:cstheme="majorHAnsi"/>
                              <w:color w:val="404040"/>
                              <w:sz w:val="18"/>
                              <w:szCs w:val="18"/>
                              <w:lang w:val="cs-CZ"/>
                            </w:rPr>
                            <w:t>amerického k</w:t>
                          </w:r>
                          <w:r w:rsidR="000838A9" w:rsidRPr="00D82D95">
                            <w:rPr>
                              <w:rFonts w:asciiTheme="majorHAnsi" w:hAnsiTheme="majorHAnsi" w:cstheme="majorHAnsi"/>
                              <w:color w:val="404040"/>
                              <w:sz w:val="18"/>
                              <w:szCs w:val="18"/>
                              <w:lang w:val="cs-CZ"/>
                            </w:rPr>
                            <w:t xml:space="preserve">ongresu </w:t>
                          </w:r>
                          <w:r w:rsidR="003C01E7">
                            <w:rPr>
                              <w:rFonts w:asciiTheme="majorHAnsi" w:hAnsiTheme="majorHAnsi" w:cstheme="majorHAnsi"/>
                              <w:color w:val="404040"/>
                              <w:sz w:val="18"/>
                              <w:szCs w:val="18"/>
                              <w:lang w:val="cs-CZ"/>
                            </w:rPr>
                            <w:t>Tomáš Konečný a Petr Hanzlík</w:t>
                          </w:r>
                          <w:r w:rsidR="00D13441">
                            <w:rPr>
                              <w:rFonts w:asciiTheme="majorHAnsi" w:hAnsiTheme="majorHAnsi" w:cstheme="majorHAnsi"/>
                              <w:color w:val="404040"/>
                              <w:sz w:val="18"/>
                              <w:szCs w:val="18"/>
                              <w:lang w:val="cs-CZ"/>
                            </w:rPr>
                            <w:t>.</w:t>
                          </w:r>
                          <w:r w:rsidR="00D13441">
                            <w:rPr>
                              <w:rFonts w:asciiTheme="majorHAnsi" w:hAnsiTheme="majorHAnsi" w:cstheme="majorHAnsi"/>
                              <w:color w:val="404040"/>
                              <w:sz w:val="18"/>
                              <w:szCs w:val="18"/>
                              <w:lang w:val="cs-CZ"/>
                            </w:rPr>
                            <w:br/>
                            <w:t>© CSDP 2016</w:t>
                          </w:r>
                          <w:r w:rsidRPr="00D82D95">
                            <w:rPr>
                              <w:rFonts w:asciiTheme="majorHAnsi" w:hAnsiTheme="majorHAnsi" w:cstheme="majorHAnsi"/>
                              <w:color w:val="404040"/>
                              <w:sz w:val="18"/>
                              <w:szCs w:val="18"/>
                              <w:lang w:val="cs-CZ"/>
                            </w:rPr>
                            <w:t xml:space="preserve"> – www.americkykongres.cz – </w:t>
                          </w:r>
                          <w:r w:rsidRPr="00D82D95">
                            <w:rPr>
                              <w:rFonts w:asciiTheme="majorHAnsi" w:hAnsiTheme="majorHAnsi" w:cstheme="majorHAnsi"/>
                              <w:color w:val="404040"/>
                              <w:sz w:val="18"/>
                              <w:szCs w:val="18"/>
                            </w:rPr>
                            <w:t>americkykongres@americkykongres.cz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71.8pt;margin-top:-12.3pt;width:595.5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" filled="f" stroked="f">
              <v:textbox>
                <w:txbxContent>
                  <w:p w:rsidR="00D82D95" w:rsidRPr="00D82D95" w:rsidRDefault="00D82D95" w:rsidP="00D82D95">
                    <w:pPr>
                      <w:jc w:val="center"/>
                      <w:rPr>
                        <w:rFonts w:asciiTheme="majorHAnsi" w:hAnsiTheme="majorHAnsi" w:cstheme="majorHAnsi"/>
                        <w:color w:val="404040"/>
                        <w:sz w:val="18"/>
                        <w:szCs w:val="18"/>
                        <w:lang w:val="cs-CZ"/>
                      </w:rPr>
                    </w:pPr>
                    <w:r w:rsidRPr="00D82D95">
                      <w:rPr>
                        <w:rFonts w:asciiTheme="majorHAnsi" w:hAnsiTheme="majorHAnsi" w:cstheme="majorHAnsi"/>
                        <w:color w:val="404040"/>
                        <w:sz w:val="18"/>
                        <w:szCs w:val="18"/>
                        <w:lang w:val="cs-CZ"/>
                      </w:rPr>
                      <w:t xml:space="preserve">Pro potřeby Českého modelu </w:t>
                    </w:r>
                    <w:r w:rsidR="000838A9">
                      <w:rPr>
                        <w:rFonts w:asciiTheme="majorHAnsi" w:hAnsiTheme="majorHAnsi" w:cstheme="majorHAnsi"/>
                        <w:color w:val="404040"/>
                        <w:sz w:val="18"/>
                        <w:szCs w:val="18"/>
                        <w:lang w:val="cs-CZ"/>
                      </w:rPr>
                      <w:t>amerického k</w:t>
                    </w:r>
                    <w:r w:rsidR="000838A9" w:rsidRPr="00D82D95">
                      <w:rPr>
                        <w:rFonts w:asciiTheme="majorHAnsi" w:hAnsiTheme="majorHAnsi" w:cstheme="majorHAnsi"/>
                        <w:color w:val="404040"/>
                        <w:sz w:val="18"/>
                        <w:szCs w:val="18"/>
                        <w:lang w:val="cs-CZ"/>
                      </w:rPr>
                      <w:t xml:space="preserve">ongresu </w:t>
                    </w:r>
                    <w:r w:rsidR="003C01E7">
                      <w:rPr>
                        <w:rFonts w:asciiTheme="majorHAnsi" w:hAnsiTheme="majorHAnsi" w:cstheme="majorHAnsi"/>
                        <w:color w:val="404040"/>
                        <w:sz w:val="18"/>
                        <w:szCs w:val="18"/>
                        <w:lang w:val="cs-CZ"/>
                      </w:rPr>
                      <w:t>Tomáš Konečný a Petr Hanzlík</w:t>
                    </w:r>
                    <w:r w:rsidR="00D13441">
                      <w:rPr>
                        <w:rFonts w:asciiTheme="majorHAnsi" w:hAnsiTheme="majorHAnsi" w:cstheme="majorHAnsi"/>
                        <w:color w:val="404040"/>
                        <w:sz w:val="18"/>
                        <w:szCs w:val="18"/>
                        <w:lang w:val="cs-CZ"/>
                      </w:rPr>
                      <w:t>.</w:t>
                    </w:r>
                    <w:r w:rsidR="00D13441">
                      <w:rPr>
                        <w:rFonts w:asciiTheme="majorHAnsi" w:hAnsiTheme="majorHAnsi" w:cstheme="majorHAnsi"/>
                        <w:color w:val="404040"/>
                        <w:sz w:val="18"/>
                        <w:szCs w:val="18"/>
                        <w:lang w:val="cs-CZ"/>
                      </w:rPr>
                      <w:br/>
                      <w:t>© CSDP 2016</w:t>
                    </w:r>
                    <w:r w:rsidRPr="00D82D95">
                      <w:rPr>
                        <w:rFonts w:asciiTheme="majorHAnsi" w:hAnsiTheme="majorHAnsi" w:cstheme="majorHAnsi"/>
                        <w:color w:val="404040"/>
                        <w:sz w:val="18"/>
                        <w:szCs w:val="18"/>
                        <w:lang w:val="cs-CZ"/>
                      </w:rPr>
                      <w:t xml:space="preserve"> – www.americkykongres.cz – </w:t>
                    </w:r>
                    <w:r w:rsidRPr="00D82D95">
                      <w:rPr>
                        <w:rFonts w:asciiTheme="majorHAnsi" w:hAnsiTheme="majorHAnsi" w:cstheme="majorHAnsi"/>
                        <w:color w:val="404040"/>
                        <w:sz w:val="18"/>
                        <w:szCs w:val="18"/>
                      </w:rPr>
                      <w:t>americkykongres@americkykongres.cz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25C" w:rsidRDefault="0061625C" w:rsidP="00E14C9D">
      <w:r>
        <w:separator/>
      </w:r>
    </w:p>
  </w:footnote>
  <w:footnote w:type="continuationSeparator" w:id="0">
    <w:p w:rsidR="0061625C" w:rsidRDefault="0061625C" w:rsidP="00E14C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6C0" w:rsidRDefault="00613761">
    <w:pPr>
      <w:pStyle w:val="Zhlav"/>
      <w:rPr>
        <w:noProof/>
        <w:lang w:val="cs-CZ" w:bidi="ar-SA"/>
      </w:rPr>
    </w:pPr>
    <w:r>
      <w:rPr>
        <w:noProof/>
        <w:lang w:val="cs-CZ" w:eastAsia="cs-CZ" w:bidi="ar-S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-890905</wp:posOffset>
          </wp:positionH>
          <wp:positionV relativeFrom="margin">
            <wp:posOffset>-1610995</wp:posOffset>
          </wp:positionV>
          <wp:extent cx="7553325" cy="10687050"/>
          <wp:effectExtent l="19050" t="0" r="9525" b="0"/>
          <wp:wrapNone/>
          <wp:docPr id="1" name="Picture 1" descr="C:\Users\marek\Desktop\Titul - návrh B content 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ek\Desktop\Titul - návrh B content -0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7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F0C55" w:rsidRDefault="004F0C55">
    <w:pPr>
      <w:pStyle w:val="Zhlav"/>
      <w:rPr>
        <w:noProof/>
        <w:lang w:val="cs-CZ" w:bidi="ar-SA"/>
      </w:rPr>
    </w:pPr>
  </w:p>
  <w:p w:rsidR="00DD2F44" w:rsidRDefault="001A3ABF">
    <w:pPr>
      <w:pStyle w:val="Zhlav"/>
    </w:pPr>
    <w:r>
      <w:ptab w:relativeTo="margin" w:alignment="center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F44" w:rsidRDefault="00DD2F44">
    <w:pPr>
      <w:pStyle w:val="Zhlav"/>
    </w:pPr>
    <w:r>
      <w:rPr>
        <w:noProof/>
        <w:lang w:val="cs-CZ" w:eastAsia="cs-CZ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posOffset>-1620520</wp:posOffset>
          </wp:positionV>
          <wp:extent cx="7605242" cy="10740980"/>
          <wp:effectExtent l="19050" t="0" r="0" b="0"/>
          <wp:wrapNone/>
          <wp:docPr id="16" name="Picture 7" descr="C:\Users\marek\Desktop\čmakpromo\nová grafika\dokumenty\Titul - návrh B blank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marek\Desktop\čmakpromo\nová grafika\dokumenty\Titul - návrh B blank-0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5242" cy="10740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C9D"/>
    <w:rsid w:val="00032FC7"/>
    <w:rsid w:val="0003697D"/>
    <w:rsid w:val="000765D4"/>
    <w:rsid w:val="000838A9"/>
    <w:rsid w:val="00086807"/>
    <w:rsid w:val="000A1D1B"/>
    <w:rsid w:val="000A663C"/>
    <w:rsid w:val="000A787F"/>
    <w:rsid w:val="000C52EF"/>
    <w:rsid w:val="000D0307"/>
    <w:rsid w:val="000D2FCA"/>
    <w:rsid w:val="000E0CC2"/>
    <w:rsid w:val="000E6769"/>
    <w:rsid w:val="001103CB"/>
    <w:rsid w:val="00125EDA"/>
    <w:rsid w:val="0015528C"/>
    <w:rsid w:val="00173957"/>
    <w:rsid w:val="00190735"/>
    <w:rsid w:val="001A3ABF"/>
    <w:rsid w:val="001A5978"/>
    <w:rsid w:val="001B36BD"/>
    <w:rsid w:val="001B60A3"/>
    <w:rsid w:val="001C4384"/>
    <w:rsid w:val="001C4BE2"/>
    <w:rsid w:val="001D543A"/>
    <w:rsid w:val="001E4E6D"/>
    <w:rsid w:val="00205B56"/>
    <w:rsid w:val="002113C8"/>
    <w:rsid w:val="00216DCA"/>
    <w:rsid w:val="00216EED"/>
    <w:rsid w:val="00233012"/>
    <w:rsid w:val="00241C4E"/>
    <w:rsid w:val="0027021A"/>
    <w:rsid w:val="00292C7B"/>
    <w:rsid w:val="00292E50"/>
    <w:rsid w:val="00294D79"/>
    <w:rsid w:val="002951A7"/>
    <w:rsid w:val="002A61F7"/>
    <w:rsid w:val="002B12B3"/>
    <w:rsid w:val="002B4D65"/>
    <w:rsid w:val="00306151"/>
    <w:rsid w:val="0032050D"/>
    <w:rsid w:val="00345BE2"/>
    <w:rsid w:val="00370696"/>
    <w:rsid w:val="00377A50"/>
    <w:rsid w:val="003A2438"/>
    <w:rsid w:val="003B270D"/>
    <w:rsid w:val="003C01E7"/>
    <w:rsid w:val="003D0C6E"/>
    <w:rsid w:val="003F6FF0"/>
    <w:rsid w:val="004328B8"/>
    <w:rsid w:val="004927DC"/>
    <w:rsid w:val="004A26B9"/>
    <w:rsid w:val="004C0F01"/>
    <w:rsid w:val="004E6397"/>
    <w:rsid w:val="004F0C55"/>
    <w:rsid w:val="005405D2"/>
    <w:rsid w:val="00541C81"/>
    <w:rsid w:val="005444FB"/>
    <w:rsid w:val="0055592D"/>
    <w:rsid w:val="005722DF"/>
    <w:rsid w:val="00586150"/>
    <w:rsid w:val="005A42DF"/>
    <w:rsid w:val="005C45BF"/>
    <w:rsid w:val="005D040F"/>
    <w:rsid w:val="005E03BC"/>
    <w:rsid w:val="00613761"/>
    <w:rsid w:val="0061625C"/>
    <w:rsid w:val="0063641B"/>
    <w:rsid w:val="00664D62"/>
    <w:rsid w:val="0067306D"/>
    <w:rsid w:val="00692C33"/>
    <w:rsid w:val="006E6575"/>
    <w:rsid w:val="006E6CFD"/>
    <w:rsid w:val="006F5428"/>
    <w:rsid w:val="00700DF6"/>
    <w:rsid w:val="00780FF1"/>
    <w:rsid w:val="00793787"/>
    <w:rsid w:val="007C5B03"/>
    <w:rsid w:val="007D718F"/>
    <w:rsid w:val="007E36A5"/>
    <w:rsid w:val="007F7393"/>
    <w:rsid w:val="00816736"/>
    <w:rsid w:val="00831378"/>
    <w:rsid w:val="00852037"/>
    <w:rsid w:val="008608F5"/>
    <w:rsid w:val="00866395"/>
    <w:rsid w:val="00867FDA"/>
    <w:rsid w:val="0087786D"/>
    <w:rsid w:val="00877C74"/>
    <w:rsid w:val="0088586B"/>
    <w:rsid w:val="0089497D"/>
    <w:rsid w:val="008A019D"/>
    <w:rsid w:val="00901206"/>
    <w:rsid w:val="00910ABD"/>
    <w:rsid w:val="009360AF"/>
    <w:rsid w:val="009570EA"/>
    <w:rsid w:val="00964C80"/>
    <w:rsid w:val="00966501"/>
    <w:rsid w:val="00996B08"/>
    <w:rsid w:val="009B7CA4"/>
    <w:rsid w:val="009C38D3"/>
    <w:rsid w:val="009D5C1F"/>
    <w:rsid w:val="009D7A97"/>
    <w:rsid w:val="009D7C99"/>
    <w:rsid w:val="009E1382"/>
    <w:rsid w:val="009E2EEF"/>
    <w:rsid w:val="00A13DDA"/>
    <w:rsid w:val="00A46CCA"/>
    <w:rsid w:val="00A64E58"/>
    <w:rsid w:val="00AB0C46"/>
    <w:rsid w:val="00AB3F91"/>
    <w:rsid w:val="00AD6D59"/>
    <w:rsid w:val="00AD7C8F"/>
    <w:rsid w:val="00AE575C"/>
    <w:rsid w:val="00AF14F7"/>
    <w:rsid w:val="00AF2748"/>
    <w:rsid w:val="00B0293F"/>
    <w:rsid w:val="00B35262"/>
    <w:rsid w:val="00B40C18"/>
    <w:rsid w:val="00B675C8"/>
    <w:rsid w:val="00B73A25"/>
    <w:rsid w:val="00BA61B8"/>
    <w:rsid w:val="00BA6BA2"/>
    <w:rsid w:val="00BA7880"/>
    <w:rsid w:val="00BC6911"/>
    <w:rsid w:val="00BD0B31"/>
    <w:rsid w:val="00BD72E4"/>
    <w:rsid w:val="00BD7550"/>
    <w:rsid w:val="00C0786C"/>
    <w:rsid w:val="00C07D94"/>
    <w:rsid w:val="00C15F78"/>
    <w:rsid w:val="00C344A6"/>
    <w:rsid w:val="00C546D1"/>
    <w:rsid w:val="00C74C82"/>
    <w:rsid w:val="00C84454"/>
    <w:rsid w:val="00C90F80"/>
    <w:rsid w:val="00CA5ED5"/>
    <w:rsid w:val="00CB0F06"/>
    <w:rsid w:val="00CC2F10"/>
    <w:rsid w:val="00CC4C28"/>
    <w:rsid w:val="00CC4CAB"/>
    <w:rsid w:val="00CF3DB5"/>
    <w:rsid w:val="00D13441"/>
    <w:rsid w:val="00D35CD6"/>
    <w:rsid w:val="00D50715"/>
    <w:rsid w:val="00D613AA"/>
    <w:rsid w:val="00D6645D"/>
    <w:rsid w:val="00D82D95"/>
    <w:rsid w:val="00D83ACF"/>
    <w:rsid w:val="00D84E26"/>
    <w:rsid w:val="00D90CBE"/>
    <w:rsid w:val="00D94674"/>
    <w:rsid w:val="00DB5EA6"/>
    <w:rsid w:val="00DC1B3E"/>
    <w:rsid w:val="00DC24C9"/>
    <w:rsid w:val="00DC6318"/>
    <w:rsid w:val="00DD2F44"/>
    <w:rsid w:val="00DE0C2E"/>
    <w:rsid w:val="00DE657D"/>
    <w:rsid w:val="00DF3692"/>
    <w:rsid w:val="00E14C9D"/>
    <w:rsid w:val="00E14D9D"/>
    <w:rsid w:val="00E167B4"/>
    <w:rsid w:val="00E27D22"/>
    <w:rsid w:val="00E33AFF"/>
    <w:rsid w:val="00E346CC"/>
    <w:rsid w:val="00E62E04"/>
    <w:rsid w:val="00E67010"/>
    <w:rsid w:val="00E72538"/>
    <w:rsid w:val="00E82D16"/>
    <w:rsid w:val="00EB22E7"/>
    <w:rsid w:val="00EF1129"/>
    <w:rsid w:val="00F03393"/>
    <w:rsid w:val="00F366C0"/>
    <w:rsid w:val="00F673AA"/>
    <w:rsid w:val="00F821CF"/>
    <w:rsid w:val="00F97100"/>
    <w:rsid w:val="00F97386"/>
    <w:rsid w:val="00FA2BEA"/>
    <w:rsid w:val="00FC286E"/>
    <w:rsid w:val="00FF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021A"/>
    <w:pPr>
      <w:spacing w:after="240" w:line="240" w:lineRule="auto"/>
      <w:jc w:val="both"/>
    </w:pPr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DB5EA6"/>
    <w:pPr>
      <w:keepNext/>
      <w:keepLines/>
      <w:jc w:val="center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7021A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A1D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A1D1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A1D1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A1D1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A1D1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A1D1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A1D1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B5EA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27021A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0A1D1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0A1D1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0A1D1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0A1D1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0A1D1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0A1D1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0A1D1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0A1D1B"/>
    <w:rPr>
      <w:b/>
      <w:bCs/>
      <w:color w:val="4F81BD" w:themeColor="accent1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0A1D1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A1D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0A1D1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0A1D1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0A1D1B"/>
    <w:rPr>
      <w:b/>
      <w:bCs/>
    </w:rPr>
  </w:style>
  <w:style w:type="character" w:styleId="Zvraznn">
    <w:name w:val="Emphasis"/>
    <w:basedOn w:val="Standardnpsmoodstavce"/>
    <w:uiPriority w:val="20"/>
    <w:qFormat/>
    <w:rsid w:val="000A1D1B"/>
    <w:rPr>
      <w:i/>
      <w:iCs/>
    </w:rPr>
  </w:style>
  <w:style w:type="paragraph" w:styleId="Bezmezer">
    <w:name w:val="No Spacing"/>
    <w:uiPriority w:val="1"/>
    <w:qFormat/>
    <w:rsid w:val="007E36A5"/>
    <w:pPr>
      <w:spacing w:after="0" w:line="240" w:lineRule="auto"/>
      <w:jc w:val="both"/>
    </w:pPr>
    <w:rPr>
      <w:rFonts w:ascii="Arial" w:hAnsi="Arial"/>
      <w:sz w:val="20"/>
    </w:rPr>
  </w:style>
  <w:style w:type="paragraph" w:styleId="Odstavecseseznamem">
    <w:name w:val="List Paragraph"/>
    <w:basedOn w:val="Normln"/>
    <w:uiPriority w:val="34"/>
    <w:qFormat/>
    <w:rsid w:val="000A1D1B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0A1D1B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0A1D1B"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A1D1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A1D1B"/>
    <w:rPr>
      <w:b/>
      <w:bCs/>
      <w:i/>
      <w:iCs/>
      <w:color w:val="4F81BD" w:themeColor="accent1"/>
    </w:rPr>
  </w:style>
  <w:style w:type="character" w:styleId="Zdraznnjemn">
    <w:name w:val="Subtle Emphasis"/>
    <w:basedOn w:val="Standardnpsmoodstavce"/>
    <w:uiPriority w:val="19"/>
    <w:qFormat/>
    <w:rsid w:val="000A1D1B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0A1D1B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0A1D1B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0A1D1B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0A1D1B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A1D1B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14C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4C9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E14C9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14C9D"/>
  </w:style>
  <w:style w:type="paragraph" w:styleId="Zpat">
    <w:name w:val="footer"/>
    <w:basedOn w:val="Normln"/>
    <w:link w:val="ZpatChar"/>
    <w:uiPriority w:val="99"/>
    <w:semiHidden/>
    <w:unhideWhenUsed/>
    <w:rsid w:val="00E14C9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14C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021A"/>
    <w:pPr>
      <w:spacing w:after="240" w:line="240" w:lineRule="auto"/>
      <w:jc w:val="both"/>
    </w:pPr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DB5EA6"/>
    <w:pPr>
      <w:keepNext/>
      <w:keepLines/>
      <w:jc w:val="center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7021A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A1D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A1D1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A1D1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A1D1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A1D1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A1D1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A1D1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B5EA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27021A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0A1D1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0A1D1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0A1D1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0A1D1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0A1D1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0A1D1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0A1D1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0A1D1B"/>
    <w:rPr>
      <w:b/>
      <w:bCs/>
      <w:color w:val="4F81BD" w:themeColor="accent1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0A1D1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A1D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0A1D1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0A1D1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0A1D1B"/>
    <w:rPr>
      <w:b/>
      <w:bCs/>
    </w:rPr>
  </w:style>
  <w:style w:type="character" w:styleId="Zvraznn">
    <w:name w:val="Emphasis"/>
    <w:basedOn w:val="Standardnpsmoodstavce"/>
    <w:uiPriority w:val="20"/>
    <w:qFormat/>
    <w:rsid w:val="000A1D1B"/>
    <w:rPr>
      <w:i/>
      <w:iCs/>
    </w:rPr>
  </w:style>
  <w:style w:type="paragraph" w:styleId="Bezmezer">
    <w:name w:val="No Spacing"/>
    <w:uiPriority w:val="1"/>
    <w:qFormat/>
    <w:rsid w:val="007E36A5"/>
    <w:pPr>
      <w:spacing w:after="0" w:line="240" w:lineRule="auto"/>
      <w:jc w:val="both"/>
    </w:pPr>
    <w:rPr>
      <w:rFonts w:ascii="Arial" w:hAnsi="Arial"/>
      <w:sz w:val="20"/>
    </w:rPr>
  </w:style>
  <w:style w:type="paragraph" w:styleId="Odstavecseseznamem">
    <w:name w:val="List Paragraph"/>
    <w:basedOn w:val="Normln"/>
    <w:uiPriority w:val="34"/>
    <w:qFormat/>
    <w:rsid w:val="000A1D1B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0A1D1B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0A1D1B"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A1D1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A1D1B"/>
    <w:rPr>
      <w:b/>
      <w:bCs/>
      <w:i/>
      <w:iCs/>
      <w:color w:val="4F81BD" w:themeColor="accent1"/>
    </w:rPr>
  </w:style>
  <w:style w:type="character" w:styleId="Zdraznnjemn">
    <w:name w:val="Subtle Emphasis"/>
    <w:basedOn w:val="Standardnpsmoodstavce"/>
    <w:uiPriority w:val="19"/>
    <w:qFormat/>
    <w:rsid w:val="000A1D1B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0A1D1B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0A1D1B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0A1D1B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0A1D1B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A1D1B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14C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4C9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E14C9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14C9D"/>
  </w:style>
  <w:style w:type="paragraph" w:styleId="Zpat">
    <w:name w:val="footer"/>
    <w:basedOn w:val="Normln"/>
    <w:link w:val="ZpatChar"/>
    <w:uiPriority w:val="99"/>
    <w:semiHidden/>
    <w:unhideWhenUsed/>
    <w:rsid w:val="00E14C9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14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52146584599B4A834800FB161FC327" ma:contentTypeVersion="3" ma:contentTypeDescription="Vytvoří nový dokument" ma:contentTypeScope="" ma:versionID="423da345e039a0c45cfb7e998293b4d9">
  <xsd:schema xmlns:xsd="http://www.w3.org/2001/XMLSchema" xmlns:xs="http://www.w3.org/2001/XMLSchema" xmlns:p="http://schemas.microsoft.com/office/2006/metadata/properties" xmlns:ns2="82a68e41-89ad-407c-bbf9-904e606f5c1d" xmlns:ns3="174dfa33-e9c7-4c5c-bb0d-23e32f986dbc" targetNamespace="http://schemas.microsoft.com/office/2006/metadata/properties" ma:root="true" ma:fieldsID="c9bbd9bef663cf2c5c0cb395e00c835b" ns2:_="" ns3:_="">
    <xsd:import namespace="82a68e41-89ad-407c-bbf9-904e606f5c1d"/>
    <xsd:import namespace="174dfa33-e9c7-4c5c-bb0d-23e32f986db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a68e41-89ad-407c-bbf9-904e606f5c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4dfa33-e9c7-4c5c-bb0d-23e32f986dbc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FCF847-84A4-4FC6-88F6-9374BF1524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E2AE17-451C-4A2B-B256-96404082733E}"/>
</file>

<file path=customXml/itemProps3.xml><?xml version="1.0" encoding="utf-8"?>
<ds:datastoreItem xmlns:ds="http://schemas.openxmlformats.org/officeDocument/2006/customXml" ds:itemID="{4ED631AB-68ED-4660-AE8F-5A6BC5E8E85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13</Pages>
  <Words>3025</Words>
  <Characters>17849</Characters>
  <Application>Microsoft Office Word</Application>
  <DocSecurity>0</DocSecurity>
  <Lines>148</Lines>
  <Paragraphs>41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20833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Petr</cp:lastModifiedBy>
  <cp:revision>128</cp:revision>
  <cp:lastPrinted>2016-08-07T21:00:00Z</cp:lastPrinted>
  <dcterms:created xsi:type="dcterms:W3CDTF">2016-08-07T20:26:00Z</dcterms:created>
  <dcterms:modified xsi:type="dcterms:W3CDTF">2016-08-15T16:54:00Z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0x0101007A52146584599B4A834800FB161FC327</vt:lpwstr>
  </property>
</Properties>
</file>